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61C6" w:rsidRPr="00677F6D" w:rsidRDefault="00E761C6">
      <w:pPr>
        <w:jc w:val="both"/>
        <w:rPr>
          <w:b/>
          <w:sz w:val="18"/>
          <w:szCs w:val="18"/>
          <w:lang w:val="sk-SK"/>
        </w:rPr>
      </w:pPr>
    </w:p>
    <w:p w:rsidR="00E761C6" w:rsidRPr="00677F6D" w:rsidRDefault="00E761C6">
      <w:pPr>
        <w:jc w:val="both"/>
        <w:rPr>
          <w:b/>
          <w:sz w:val="18"/>
          <w:szCs w:val="18"/>
          <w:lang w:val="sk-SK"/>
        </w:rPr>
      </w:pPr>
    </w:p>
    <w:p w:rsidR="00971F38" w:rsidRDefault="00971F38">
      <w:pPr>
        <w:jc w:val="both"/>
        <w:rPr>
          <w:b/>
          <w:sz w:val="18"/>
          <w:szCs w:val="18"/>
          <w:lang w:val="sk-SK"/>
        </w:rPr>
      </w:pPr>
    </w:p>
    <w:p w:rsidR="000558D8" w:rsidRPr="00677F6D" w:rsidRDefault="003718F2">
      <w:pPr>
        <w:jc w:val="both"/>
        <w:rPr>
          <w:lang w:val="sk-SK"/>
        </w:rPr>
      </w:pPr>
      <w:r>
        <w:rPr>
          <w:b/>
          <w:sz w:val="18"/>
          <w:szCs w:val="18"/>
          <w:lang w:val="sk-SK"/>
        </w:rPr>
        <w:t>Bratislava, 30</w:t>
      </w:r>
      <w:r w:rsidR="00572F74" w:rsidRPr="00677F6D">
        <w:rPr>
          <w:b/>
          <w:sz w:val="18"/>
          <w:szCs w:val="18"/>
          <w:lang w:val="sk-SK"/>
        </w:rPr>
        <w:t xml:space="preserve">.10.2016: </w:t>
      </w:r>
      <w:r w:rsidR="003C2373">
        <w:rPr>
          <w:b/>
          <w:sz w:val="18"/>
          <w:szCs w:val="18"/>
          <w:lang w:val="sk-SK"/>
        </w:rPr>
        <w:t>N</w:t>
      </w:r>
      <w:r w:rsidR="00572F74" w:rsidRPr="00677F6D">
        <w:rPr>
          <w:b/>
          <w:sz w:val="18"/>
          <w:szCs w:val="18"/>
          <w:lang w:val="sk-SK"/>
        </w:rPr>
        <w:t xml:space="preserve">ovela zákona o hazardných hrách nepomôže mnohým rodinám, </w:t>
      </w:r>
      <w:r w:rsidR="003C2373">
        <w:rPr>
          <w:b/>
          <w:sz w:val="18"/>
          <w:szCs w:val="18"/>
          <w:lang w:val="sk-SK"/>
        </w:rPr>
        <w:t>tak ako</w:t>
      </w:r>
      <w:r w:rsidR="00572F74" w:rsidRPr="00677F6D">
        <w:rPr>
          <w:b/>
          <w:sz w:val="18"/>
          <w:szCs w:val="18"/>
          <w:lang w:val="sk-SK"/>
        </w:rPr>
        <w:t xml:space="preserve"> mohla</w:t>
      </w:r>
      <w:r w:rsidR="003C2373">
        <w:rPr>
          <w:b/>
          <w:sz w:val="18"/>
          <w:szCs w:val="18"/>
          <w:lang w:val="sk-SK"/>
        </w:rPr>
        <w:t>.</w:t>
      </w:r>
    </w:p>
    <w:p w:rsidR="000558D8" w:rsidRPr="00677F6D" w:rsidRDefault="000558D8">
      <w:pPr>
        <w:jc w:val="both"/>
        <w:rPr>
          <w:lang w:val="sk-SK"/>
        </w:rPr>
      </w:pP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 xml:space="preserve">Iniciatíva Zastavme hazard ďakuje poslancom Národnej rady, že sa postavili na stranu 136 139 Bratislavčanov, znížili kvórum pre Bratislavu na 15% a vydali jasný signál zlodejom, že ich snahy o zmarenie petície neprinesú úspech. Na druhej strane je nám ľúto, že </w:t>
      </w:r>
      <w:r w:rsidR="00DC2054">
        <w:rPr>
          <w:rFonts w:ascii="Tahoma" w:eastAsia="Calibri" w:hAnsi="Tahoma" w:cs="Tahoma"/>
          <w:color w:val="auto"/>
          <w:sz w:val="18"/>
          <w:szCs w:val="18"/>
          <w:lang w:val="sk-SK"/>
        </w:rPr>
        <w:t>bolo ponechané</w:t>
      </w:r>
      <w:r w:rsidRPr="00677F6D">
        <w:rPr>
          <w:rFonts w:ascii="Tahoma" w:eastAsia="Calibri" w:hAnsi="Tahoma" w:cs="Tahoma"/>
          <w:color w:val="auto"/>
          <w:sz w:val="18"/>
          <w:szCs w:val="18"/>
          <w:lang w:val="sk-SK"/>
        </w:rPr>
        <w:t xml:space="preserve"> 30% kvórum pri petícii</w:t>
      </w:r>
      <w:r w:rsidR="00D668CD">
        <w:rPr>
          <w:rFonts w:ascii="Tahoma" w:eastAsia="Calibri" w:hAnsi="Tahoma" w:cs="Tahoma"/>
          <w:color w:val="auto"/>
          <w:sz w:val="18"/>
          <w:szCs w:val="18"/>
          <w:lang w:val="sk-SK"/>
        </w:rPr>
        <w:t xml:space="preserve"> v iných mestách</w:t>
      </w:r>
      <w:r w:rsidRPr="00677F6D">
        <w:rPr>
          <w:rFonts w:ascii="Tahoma" w:eastAsia="Calibri" w:hAnsi="Tahoma" w:cs="Tahoma"/>
          <w:color w:val="auto"/>
          <w:sz w:val="18"/>
          <w:szCs w:val="18"/>
          <w:lang w:val="sk-SK"/>
        </w:rPr>
        <w:t xml:space="preserve">, ktoré bráni komunálnym poslancom riešiť problémy svojich voličov. Zbytočne nás, občanov vyháňajú do ulíc. </w:t>
      </w:r>
    </w:p>
    <w:p w:rsidR="000558D8" w:rsidRPr="00677F6D" w:rsidRDefault="00426F37" w:rsidP="00356317">
      <w:pPr>
        <w:spacing w:after="200"/>
        <w:jc w:val="both"/>
        <w:rPr>
          <w:rFonts w:ascii="Tahoma" w:eastAsia="Calibri" w:hAnsi="Tahoma" w:cs="Tahoma"/>
          <w:color w:val="auto"/>
          <w:sz w:val="18"/>
          <w:szCs w:val="18"/>
          <w:lang w:val="sk-SK"/>
        </w:rPr>
      </w:pPr>
      <w:r w:rsidRPr="00F72BAA">
        <w:rPr>
          <w:rFonts w:ascii="Tahoma" w:eastAsia="Calibri" w:hAnsi="Tahoma" w:cs="Tahoma"/>
          <w:color w:val="auto"/>
          <w:sz w:val="18"/>
          <w:szCs w:val="18"/>
          <w:lang w:val="sk-SK"/>
        </w:rPr>
        <w:t xml:space="preserve">Hazard už nebude musieť byť </w:t>
      </w:r>
      <w:r w:rsidR="00F72BAA" w:rsidRPr="00F72BAA">
        <w:rPr>
          <w:rFonts w:ascii="Tahoma" w:eastAsia="Calibri" w:hAnsi="Tahoma" w:cs="Tahoma"/>
          <w:color w:val="auto"/>
          <w:sz w:val="18"/>
          <w:szCs w:val="18"/>
          <w:lang w:val="sk-SK"/>
        </w:rPr>
        <w:t xml:space="preserve">zakázaný úplne na území </w:t>
      </w:r>
      <w:r w:rsidR="00F72BAA">
        <w:rPr>
          <w:rFonts w:ascii="Tahoma" w:eastAsia="Calibri" w:hAnsi="Tahoma" w:cs="Tahoma"/>
          <w:color w:val="auto"/>
          <w:sz w:val="18"/>
          <w:szCs w:val="18"/>
          <w:lang w:val="sk-SK"/>
        </w:rPr>
        <w:t xml:space="preserve">celého </w:t>
      </w:r>
      <w:r w:rsidR="00F72BAA" w:rsidRPr="00F72BAA">
        <w:rPr>
          <w:rFonts w:ascii="Tahoma" w:eastAsia="Calibri" w:hAnsi="Tahoma" w:cs="Tahoma"/>
          <w:color w:val="auto"/>
          <w:sz w:val="18"/>
          <w:szCs w:val="18"/>
          <w:lang w:val="sk-SK"/>
        </w:rPr>
        <w:t>mesta</w:t>
      </w:r>
      <w:r w:rsidR="00F72BAA">
        <w:rPr>
          <w:rFonts w:ascii="Tahoma" w:eastAsia="Calibri" w:hAnsi="Tahoma" w:cs="Tahoma"/>
          <w:color w:val="auto"/>
          <w:sz w:val="18"/>
          <w:szCs w:val="18"/>
          <w:lang w:val="sk-SK"/>
        </w:rPr>
        <w:t xml:space="preserve"> ani po petícii</w:t>
      </w:r>
      <w:r w:rsidR="00D668CD">
        <w:rPr>
          <w:rFonts w:ascii="Tahoma" w:eastAsia="Calibri" w:hAnsi="Tahoma" w:cs="Tahoma"/>
          <w:color w:val="auto"/>
          <w:sz w:val="18"/>
          <w:szCs w:val="18"/>
          <w:lang w:val="sk-SK"/>
        </w:rPr>
        <w:t>. B</w:t>
      </w:r>
      <w:r w:rsidR="00F72BAA">
        <w:rPr>
          <w:rFonts w:ascii="Tahoma" w:eastAsia="Calibri" w:hAnsi="Tahoma" w:cs="Tahoma"/>
          <w:color w:val="auto"/>
          <w:sz w:val="18"/>
          <w:szCs w:val="18"/>
          <w:lang w:val="sk-SK"/>
        </w:rPr>
        <w:t>ude záležať na poslancoch mesta, či podľahnú pokušeniu prijať neúčinné riešenie</w:t>
      </w:r>
      <w:r w:rsidRPr="00F72BAA">
        <w:rPr>
          <w:rFonts w:ascii="Tahoma" w:eastAsia="Calibri" w:hAnsi="Tahoma" w:cs="Tahoma"/>
          <w:color w:val="auto"/>
          <w:sz w:val="18"/>
          <w:szCs w:val="18"/>
          <w:lang w:val="sk-SK"/>
        </w:rPr>
        <w:t>. Novela mení charakter VZN o zákaze hazardu, pričom sa už nebude hazard v obci regulovať podľa typu hazardnej hry, ale druhu budovy, v ktorej sa prevádzkuje. Budovy sú zadelené do štyroch kategórií a poslanci mesta sa budú môcť rozhodnúť či zakážu len niektoré z nich</w:t>
      </w:r>
      <w:r w:rsidR="00A54482">
        <w:rPr>
          <w:rFonts w:ascii="Tahoma" w:eastAsia="Calibri" w:hAnsi="Tahoma" w:cs="Tahoma"/>
          <w:color w:val="auto"/>
          <w:sz w:val="18"/>
          <w:szCs w:val="18"/>
          <w:lang w:val="sk-SK"/>
        </w:rPr>
        <w:t>.</w:t>
      </w:r>
      <w:r w:rsidRPr="00F72BAA">
        <w:rPr>
          <w:rFonts w:ascii="Tahoma" w:eastAsia="Calibri" w:hAnsi="Tahoma" w:cs="Tahoma"/>
          <w:color w:val="auto"/>
          <w:sz w:val="18"/>
          <w:szCs w:val="18"/>
          <w:lang w:val="sk-SK"/>
        </w:rPr>
        <w:t xml:space="preserve"> </w:t>
      </w:r>
      <w:r w:rsidR="00A54482">
        <w:rPr>
          <w:rFonts w:ascii="Tahoma" w:eastAsia="Calibri" w:hAnsi="Tahoma" w:cs="Tahoma"/>
          <w:color w:val="auto"/>
          <w:sz w:val="18"/>
          <w:szCs w:val="18"/>
          <w:lang w:val="sk-SK"/>
        </w:rPr>
        <w:t>P</w:t>
      </w:r>
      <w:r w:rsidRPr="00F72BAA">
        <w:rPr>
          <w:rFonts w:ascii="Tahoma" w:eastAsia="Calibri" w:hAnsi="Tahoma" w:cs="Tahoma"/>
          <w:color w:val="auto"/>
          <w:sz w:val="18"/>
          <w:szCs w:val="18"/>
          <w:lang w:val="sk-SK"/>
        </w:rPr>
        <w:t>ripomíname, že každá kategória obsahuje</w:t>
      </w:r>
      <w:r w:rsidR="00F72BAA">
        <w:rPr>
          <w:rFonts w:ascii="Tahoma" w:eastAsia="Calibri" w:hAnsi="Tahoma" w:cs="Tahoma"/>
          <w:color w:val="auto"/>
          <w:sz w:val="18"/>
          <w:szCs w:val="18"/>
          <w:lang w:val="sk-SK"/>
        </w:rPr>
        <w:t xml:space="preserve"> </w:t>
      </w:r>
      <w:r w:rsidR="00BE23C5">
        <w:rPr>
          <w:rFonts w:ascii="Tahoma" w:eastAsia="Calibri" w:hAnsi="Tahoma" w:cs="Tahoma"/>
          <w:color w:val="auto"/>
          <w:sz w:val="18"/>
          <w:szCs w:val="18"/>
          <w:lang w:val="sk-SK"/>
        </w:rPr>
        <w:t>až stovky</w:t>
      </w:r>
      <w:r w:rsidRPr="00F72BAA">
        <w:rPr>
          <w:rFonts w:ascii="Tahoma" w:eastAsia="Calibri" w:hAnsi="Tahoma" w:cs="Tahoma"/>
          <w:color w:val="auto"/>
          <w:sz w:val="18"/>
          <w:szCs w:val="18"/>
          <w:lang w:val="sk-SK"/>
        </w:rPr>
        <w:t xml:space="preserve"> </w:t>
      </w:r>
      <w:r w:rsidR="00BE23C5">
        <w:rPr>
          <w:rFonts w:ascii="Tahoma" w:eastAsia="Calibri" w:hAnsi="Tahoma" w:cs="Tahoma"/>
          <w:color w:val="auto"/>
          <w:sz w:val="18"/>
          <w:szCs w:val="18"/>
          <w:lang w:val="sk-SK"/>
        </w:rPr>
        <w:t>budov</w:t>
      </w:r>
      <w:r w:rsidRPr="00F72BAA">
        <w:rPr>
          <w:rFonts w:ascii="Tahoma" w:eastAsia="Calibri" w:hAnsi="Tahoma" w:cs="Tahoma"/>
          <w:color w:val="auto"/>
          <w:sz w:val="18"/>
          <w:szCs w:val="18"/>
          <w:lang w:val="sk-SK"/>
        </w:rPr>
        <w:t xml:space="preserve">. Stačí iba jedna dovolená kategória a hazardovať sa bude môcť </w:t>
      </w:r>
      <w:r w:rsidR="00BE23C5">
        <w:rPr>
          <w:rFonts w:ascii="Tahoma" w:eastAsia="Calibri" w:hAnsi="Tahoma" w:cs="Tahoma"/>
          <w:color w:val="auto"/>
          <w:sz w:val="18"/>
          <w:szCs w:val="18"/>
          <w:lang w:val="sk-SK"/>
        </w:rPr>
        <w:t>na veľkom množstve</w:t>
      </w:r>
      <w:r w:rsidRPr="00F72BAA">
        <w:rPr>
          <w:rFonts w:ascii="Tahoma" w:eastAsia="Calibri" w:hAnsi="Tahoma" w:cs="Tahoma"/>
          <w:color w:val="auto"/>
          <w:sz w:val="18"/>
          <w:szCs w:val="18"/>
          <w:lang w:val="sk-SK"/>
        </w:rPr>
        <w:t xml:space="preserve"> miest v meste. </w:t>
      </w:r>
      <w:r w:rsidRPr="00677F6D">
        <w:rPr>
          <w:rFonts w:ascii="Tahoma" w:eastAsia="Calibri" w:hAnsi="Tahoma" w:cs="Tahoma"/>
          <w:color w:val="auto"/>
          <w:sz w:val="18"/>
          <w:szCs w:val="18"/>
          <w:lang w:val="sk-SK"/>
        </w:rPr>
        <w:t xml:space="preserve"> </w:t>
      </w:r>
      <w:r w:rsidR="00572F74" w:rsidRPr="00677F6D">
        <w:rPr>
          <w:rFonts w:ascii="Tahoma" w:eastAsia="Calibri" w:hAnsi="Tahoma" w:cs="Tahoma"/>
          <w:color w:val="auto"/>
          <w:sz w:val="18"/>
          <w:szCs w:val="18"/>
          <w:lang w:val="sk-SK"/>
        </w:rPr>
        <w:t xml:space="preserve">Obmedzovať herne podľa budov </w:t>
      </w:r>
      <w:r w:rsidR="00A54482">
        <w:rPr>
          <w:rFonts w:ascii="Tahoma" w:eastAsia="Calibri" w:hAnsi="Tahoma" w:cs="Tahoma"/>
          <w:color w:val="auto"/>
          <w:sz w:val="18"/>
          <w:szCs w:val="18"/>
          <w:lang w:val="sk-SK"/>
        </w:rPr>
        <w:t>preto</w:t>
      </w:r>
      <w:r w:rsidR="00A54482" w:rsidRPr="00677F6D">
        <w:rPr>
          <w:rFonts w:ascii="Tahoma" w:eastAsia="Calibri" w:hAnsi="Tahoma" w:cs="Tahoma"/>
          <w:color w:val="auto"/>
          <w:sz w:val="18"/>
          <w:szCs w:val="18"/>
          <w:lang w:val="sk-SK"/>
        </w:rPr>
        <w:t xml:space="preserve"> </w:t>
      </w:r>
      <w:r w:rsidR="00572F74" w:rsidRPr="00677F6D">
        <w:rPr>
          <w:rFonts w:ascii="Tahoma" w:eastAsia="Calibri" w:hAnsi="Tahoma" w:cs="Tahoma"/>
          <w:color w:val="auto"/>
          <w:sz w:val="18"/>
          <w:szCs w:val="18"/>
          <w:lang w:val="sk-SK"/>
        </w:rPr>
        <w:t xml:space="preserve">nie je žiadne riešenie. Prejsť o ulicu </w:t>
      </w:r>
      <w:r w:rsidR="00F72BAA">
        <w:rPr>
          <w:rFonts w:ascii="Tahoma" w:eastAsia="Calibri" w:hAnsi="Tahoma" w:cs="Tahoma"/>
          <w:color w:val="auto"/>
          <w:sz w:val="18"/>
          <w:szCs w:val="18"/>
          <w:lang w:val="sk-SK"/>
        </w:rPr>
        <w:t>ďalej nie je pre hráča problém. T</w:t>
      </w:r>
      <w:r w:rsidR="003C2373">
        <w:rPr>
          <w:rFonts w:ascii="Tahoma" w:eastAsia="Calibri" w:hAnsi="Tahoma" w:cs="Tahoma"/>
          <w:color w:val="auto"/>
          <w:sz w:val="18"/>
          <w:szCs w:val="18"/>
          <w:lang w:val="sk-SK"/>
        </w:rPr>
        <w:t xml:space="preserve">ýmto opatrením sa výrazné zníženie počtu závislých ani </w:t>
      </w:r>
      <w:r w:rsidR="00F72BAA">
        <w:rPr>
          <w:rFonts w:ascii="Tahoma" w:eastAsia="Calibri" w:hAnsi="Tahoma" w:cs="Tahoma"/>
          <w:color w:val="auto"/>
          <w:sz w:val="18"/>
          <w:szCs w:val="18"/>
          <w:lang w:val="sk-SK"/>
        </w:rPr>
        <w:t xml:space="preserve">výrazné </w:t>
      </w:r>
      <w:r w:rsidR="003C2373">
        <w:rPr>
          <w:rFonts w:ascii="Tahoma" w:eastAsia="Calibri" w:hAnsi="Tahoma" w:cs="Tahoma"/>
          <w:color w:val="auto"/>
          <w:sz w:val="18"/>
          <w:szCs w:val="18"/>
          <w:lang w:val="sk-SK"/>
        </w:rPr>
        <w:t xml:space="preserve">zníženie </w:t>
      </w:r>
      <w:r w:rsidR="003718F2">
        <w:rPr>
          <w:rFonts w:ascii="Tahoma" w:eastAsia="Calibri" w:hAnsi="Tahoma" w:cs="Tahoma"/>
          <w:color w:val="auto"/>
          <w:sz w:val="18"/>
          <w:szCs w:val="18"/>
          <w:lang w:val="sk-SK"/>
        </w:rPr>
        <w:t>prehraných</w:t>
      </w:r>
      <w:r w:rsidR="003C2373">
        <w:rPr>
          <w:rFonts w:ascii="Tahoma" w:eastAsia="Calibri" w:hAnsi="Tahoma" w:cs="Tahoma"/>
          <w:color w:val="auto"/>
          <w:sz w:val="18"/>
          <w:szCs w:val="18"/>
          <w:lang w:val="sk-SK"/>
        </w:rPr>
        <w:t xml:space="preserve"> peňazí v hazarde </w:t>
      </w:r>
      <w:r w:rsidR="00572F74" w:rsidRPr="00677F6D">
        <w:rPr>
          <w:rFonts w:ascii="Tahoma" w:eastAsia="Calibri" w:hAnsi="Tahoma" w:cs="Tahoma"/>
          <w:color w:val="auto"/>
          <w:sz w:val="18"/>
          <w:szCs w:val="18"/>
          <w:lang w:val="sk-SK"/>
        </w:rPr>
        <w:t>nedosiahne. Ak chceme menej závislých, musíme</w:t>
      </w:r>
      <w:r w:rsidR="00F72BAA">
        <w:rPr>
          <w:rFonts w:ascii="Tahoma" w:eastAsia="Calibri" w:hAnsi="Tahoma" w:cs="Tahoma"/>
          <w:color w:val="auto"/>
          <w:sz w:val="18"/>
          <w:szCs w:val="18"/>
          <w:lang w:val="sk-SK"/>
        </w:rPr>
        <w:t xml:space="preserve"> reálne</w:t>
      </w:r>
      <w:r w:rsidR="00BD4234">
        <w:rPr>
          <w:rFonts w:ascii="Tahoma" w:eastAsia="Calibri" w:hAnsi="Tahoma" w:cs="Tahoma"/>
          <w:color w:val="auto"/>
          <w:sz w:val="18"/>
          <w:szCs w:val="18"/>
          <w:lang w:val="sk-SK"/>
        </w:rPr>
        <w:t>,</w:t>
      </w:r>
      <w:r w:rsidR="00F72BAA">
        <w:rPr>
          <w:rFonts w:ascii="Tahoma" w:eastAsia="Calibri" w:hAnsi="Tahoma" w:cs="Tahoma"/>
          <w:color w:val="auto"/>
          <w:sz w:val="18"/>
          <w:szCs w:val="18"/>
          <w:lang w:val="sk-SK"/>
        </w:rPr>
        <w:t xml:space="preserve"> nie formálne</w:t>
      </w:r>
      <w:r w:rsidR="00572F74" w:rsidRPr="00677F6D">
        <w:rPr>
          <w:rFonts w:ascii="Tahoma" w:eastAsia="Calibri" w:hAnsi="Tahoma" w:cs="Tahoma"/>
          <w:color w:val="auto"/>
          <w:sz w:val="18"/>
          <w:szCs w:val="18"/>
          <w:lang w:val="sk-SK"/>
        </w:rPr>
        <w:t xml:space="preserve"> znížiť dostupnosť hazardných hier. </w:t>
      </w:r>
      <w:r w:rsidR="00F72BAA">
        <w:rPr>
          <w:rFonts w:ascii="Tahoma" w:eastAsia="Calibri" w:hAnsi="Tahoma" w:cs="Tahoma"/>
          <w:color w:val="auto"/>
          <w:sz w:val="18"/>
          <w:szCs w:val="18"/>
          <w:lang w:val="sk-SK"/>
        </w:rPr>
        <w:t>Dostupnosť</w:t>
      </w:r>
      <w:r w:rsidR="00572F74" w:rsidRPr="00677F6D">
        <w:rPr>
          <w:rFonts w:ascii="Tahoma" w:eastAsia="Calibri" w:hAnsi="Tahoma" w:cs="Tahoma"/>
          <w:color w:val="auto"/>
          <w:sz w:val="18"/>
          <w:szCs w:val="18"/>
          <w:lang w:val="sk-SK"/>
        </w:rPr>
        <w:t xml:space="preserve"> sa nezníži ak automaty presťahujeme do väčších, krajších a lá</w:t>
      </w:r>
      <w:r w:rsidR="008279FB">
        <w:rPr>
          <w:rFonts w:ascii="Tahoma" w:eastAsia="Calibri" w:hAnsi="Tahoma" w:cs="Tahoma"/>
          <w:color w:val="auto"/>
          <w:sz w:val="18"/>
          <w:szCs w:val="18"/>
          <w:lang w:val="sk-SK"/>
        </w:rPr>
        <w:t>kavejších herní priamo v meste.</w:t>
      </w:r>
      <w:r w:rsidR="00572F74" w:rsidRPr="00677F6D">
        <w:rPr>
          <w:rFonts w:ascii="Tahoma" w:eastAsia="Calibri" w:hAnsi="Tahoma" w:cs="Tahoma"/>
          <w:color w:val="auto"/>
          <w:sz w:val="18"/>
          <w:szCs w:val="18"/>
          <w:lang w:val="sk-SK"/>
        </w:rPr>
        <w:t xml:space="preserve"> Ministerstvo financií </w:t>
      </w:r>
      <w:r w:rsidR="003C2373">
        <w:rPr>
          <w:rFonts w:ascii="Tahoma" w:eastAsia="Calibri" w:hAnsi="Tahoma" w:cs="Tahoma"/>
          <w:color w:val="auto"/>
          <w:sz w:val="18"/>
          <w:szCs w:val="18"/>
          <w:lang w:val="sk-SK"/>
        </w:rPr>
        <w:t>bohužiaľ</w:t>
      </w:r>
      <w:r w:rsidR="00572F74" w:rsidRPr="00677F6D">
        <w:rPr>
          <w:rFonts w:ascii="Tahoma" w:eastAsia="Calibri" w:hAnsi="Tahoma" w:cs="Tahoma"/>
          <w:color w:val="auto"/>
          <w:sz w:val="18"/>
          <w:szCs w:val="18"/>
          <w:lang w:val="sk-SK"/>
        </w:rPr>
        <w:t xml:space="preserve"> predpokladá vyšší výber daní, takže neočakáva</w:t>
      </w:r>
      <w:r w:rsidR="003C2373">
        <w:rPr>
          <w:rFonts w:ascii="Tahoma" w:eastAsia="Calibri" w:hAnsi="Tahoma" w:cs="Tahoma"/>
          <w:color w:val="auto"/>
          <w:sz w:val="18"/>
          <w:szCs w:val="18"/>
          <w:lang w:val="sk-SK"/>
        </w:rPr>
        <w:t>me</w:t>
      </w:r>
      <w:r w:rsidR="00572F74" w:rsidRPr="00677F6D">
        <w:rPr>
          <w:rFonts w:ascii="Tahoma" w:eastAsia="Calibri" w:hAnsi="Tahoma" w:cs="Tahoma"/>
          <w:color w:val="auto"/>
          <w:sz w:val="18"/>
          <w:szCs w:val="18"/>
          <w:lang w:val="sk-SK"/>
        </w:rPr>
        <w:t xml:space="preserve"> </w:t>
      </w:r>
      <w:r w:rsidR="00F72BAA">
        <w:rPr>
          <w:rFonts w:ascii="Tahoma" w:eastAsia="Calibri" w:hAnsi="Tahoma" w:cs="Tahoma"/>
          <w:color w:val="auto"/>
          <w:sz w:val="18"/>
          <w:szCs w:val="18"/>
          <w:lang w:val="sk-SK"/>
        </w:rPr>
        <w:t xml:space="preserve">ani </w:t>
      </w:r>
      <w:r w:rsidR="00572F74" w:rsidRPr="00677F6D">
        <w:rPr>
          <w:rFonts w:ascii="Tahoma" w:eastAsia="Calibri" w:hAnsi="Tahoma" w:cs="Tahoma"/>
          <w:color w:val="auto"/>
          <w:sz w:val="18"/>
          <w:szCs w:val="18"/>
          <w:lang w:val="sk-SK"/>
        </w:rPr>
        <w:t>výrazný pokles počtu herných zariadení. Malou útechou pre obyvateľov bytových domov môže byť to, že svojim nesúhlasom prinútia majiteľa herne v ich bytovom dome takúto herňu presťahovať.</w:t>
      </w: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Nahlasovanie študentov poberajúcich sociálne štipendium je krok správnym smerom, ale stále sa nerieši prevencia u dospelých zarábajúcich hráčov, ktorí kvôli závislosti ohrozujú svoje rodiny. Napriek dobrým zmenám je register vylúčených hráčov stále deravý. Ministerstvo</w:t>
      </w:r>
      <w:r w:rsidR="003C2373">
        <w:rPr>
          <w:rFonts w:ascii="Tahoma" w:eastAsia="Calibri" w:hAnsi="Tahoma" w:cs="Tahoma"/>
          <w:color w:val="auto"/>
          <w:sz w:val="18"/>
          <w:szCs w:val="18"/>
          <w:lang w:val="sk-SK"/>
        </w:rPr>
        <w:t xml:space="preserve"> financií </w:t>
      </w:r>
      <w:r w:rsidRPr="00677F6D">
        <w:rPr>
          <w:rFonts w:ascii="Tahoma" w:eastAsia="Calibri" w:hAnsi="Tahoma" w:cs="Tahoma"/>
          <w:color w:val="auto"/>
          <w:sz w:val="18"/>
          <w:szCs w:val="18"/>
          <w:lang w:val="sk-SK"/>
        </w:rPr>
        <w:t xml:space="preserve">odmietlo </w:t>
      </w:r>
      <w:r w:rsidR="003C2373">
        <w:rPr>
          <w:rFonts w:ascii="Tahoma" w:eastAsia="Calibri" w:hAnsi="Tahoma" w:cs="Tahoma"/>
          <w:color w:val="auto"/>
          <w:sz w:val="18"/>
          <w:szCs w:val="18"/>
          <w:lang w:val="sk-SK"/>
        </w:rPr>
        <w:t>našu pripomienku, aby bol do registra vylúčených hráčov zaradený aj hráč, ktorého manžel</w:t>
      </w:r>
      <w:r w:rsidR="0011704E">
        <w:rPr>
          <w:rFonts w:ascii="Tahoma" w:eastAsia="Calibri" w:hAnsi="Tahoma" w:cs="Tahoma"/>
          <w:color w:val="auto"/>
          <w:sz w:val="18"/>
          <w:szCs w:val="18"/>
          <w:lang w:val="sk-SK"/>
        </w:rPr>
        <w:t>ka</w:t>
      </w:r>
      <w:r w:rsidR="003C2373">
        <w:rPr>
          <w:rFonts w:ascii="Tahoma" w:eastAsia="Calibri" w:hAnsi="Tahoma" w:cs="Tahoma"/>
          <w:color w:val="auto"/>
          <w:sz w:val="18"/>
          <w:szCs w:val="18"/>
          <w:lang w:val="sk-SK"/>
        </w:rPr>
        <w:t xml:space="preserve"> nesúhlasí s využitím BSM (bezpodielové spoluvlastníctvo manželov) na hazard. Občiansky zákonník</w:t>
      </w:r>
      <w:r w:rsidRPr="00677F6D">
        <w:rPr>
          <w:rFonts w:ascii="Tahoma" w:eastAsia="Calibri" w:hAnsi="Tahoma" w:cs="Tahoma"/>
          <w:color w:val="auto"/>
          <w:sz w:val="18"/>
          <w:szCs w:val="18"/>
          <w:lang w:val="sk-SK"/>
        </w:rPr>
        <w:t xml:space="preserve"> </w:t>
      </w:r>
      <w:r w:rsidR="003C2373">
        <w:rPr>
          <w:rFonts w:ascii="Tahoma" w:eastAsia="Calibri" w:hAnsi="Tahoma" w:cs="Tahoma"/>
          <w:color w:val="auto"/>
          <w:sz w:val="18"/>
          <w:szCs w:val="18"/>
          <w:lang w:val="sk-SK"/>
        </w:rPr>
        <w:t>pritom jasne hovorí, že so</w:t>
      </w:r>
      <w:r w:rsidRPr="00677F6D">
        <w:rPr>
          <w:rFonts w:ascii="Tahoma" w:eastAsia="Calibri" w:hAnsi="Tahoma" w:cs="Tahoma"/>
          <w:color w:val="auto"/>
          <w:sz w:val="18"/>
          <w:szCs w:val="18"/>
          <w:lang w:val="sk-SK"/>
        </w:rPr>
        <w:t xml:space="preserve"> spoločným majetkom </w:t>
      </w:r>
      <w:r w:rsidR="003C2373">
        <w:rPr>
          <w:rFonts w:ascii="Tahoma" w:eastAsia="Calibri" w:hAnsi="Tahoma" w:cs="Tahoma"/>
          <w:color w:val="auto"/>
          <w:sz w:val="18"/>
          <w:szCs w:val="18"/>
          <w:lang w:val="sk-SK"/>
        </w:rPr>
        <w:t xml:space="preserve">možno </w:t>
      </w:r>
      <w:r w:rsidRPr="00677F6D">
        <w:rPr>
          <w:rFonts w:ascii="Tahoma" w:eastAsia="Calibri" w:hAnsi="Tahoma" w:cs="Tahoma"/>
          <w:color w:val="auto"/>
          <w:sz w:val="18"/>
          <w:szCs w:val="18"/>
          <w:lang w:val="sk-SK"/>
        </w:rPr>
        <w:t xml:space="preserve">narábať len po súhlase oboch manželov. To isté sa týka ľudí v exekúciách! Je nespravodlivé, aby hráč mohol míňať majetok, ktorý podľa rozhodnutia súdu patrí niekomu inému. Ide o odopretie prístupu k spravodlivosti. Je preto smutnou správou pre Slovensko, že manželstvá a rodiny sa budú naďalej </w:t>
      </w:r>
      <w:r w:rsidR="003C2373">
        <w:rPr>
          <w:rFonts w:ascii="Tahoma" w:eastAsia="Calibri" w:hAnsi="Tahoma" w:cs="Tahoma"/>
          <w:color w:val="auto"/>
          <w:sz w:val="18"/>
          <w:szCs w:val="18"/>
          <w:lang w:val="sk-SK"/>
        </w:rPr>
        <w:t xml:space="preserve">kvôli hazardu </w:t>
      </w:r>
      <w:r w:rsidRPr="00677F6D">
        <w:rPr>
          <w:rFonts w:ascii="Tahoma" w:eastAsia="Calibri" w:hAnsi="Tahoma" w:cs="Tahoma"/>
          <w:color w:val="auto"/>
          <w:sz w:val="18"/>
          <w:szCs w:val="18"/>
          <w:lang w:val="sk-SK"/>
        </w:rPr>
        <w:t xml:space="preserve">rozpadať. Za ich ochranu budeme </w:t>
      </w:r>
      <w:r w:rsidR="003C2373">
        <w:rPr>
          <w:rFonts w:ascii="Tahoma" w:eastAsia="Calibri" w:hAnsi="Tahoma" w:cs="Tahoma"/>
          <w:color w:val="auto"/>
          <w:sz w:val="18"/>
          <w:szCs w:val="18"/>
          <w:lang w:val="sk-SK"/>
        </w:rPr>
        <w:t>ďalej</w:t>
      </w:r>
      <w:r w:rsidRPr="00677F6D">
        <w:rPr>
          <w:rFonts w:ascii="Tahoma" w:eastAsia="Calibri" w:hAnsi="Tahoma" w:cs="Tahoma"/>
          <w:color w:val="auto"/>
          <w:sz w:val="18"/>
          <w:szCs w:val="18"/>
          <w:lang w:val="sk-SK"/>
        </w:rPr>
        <w:t xml:space="preserve"> bojovať.</w:t>
      </w:r>
    </w:p>
    <w:p w:rsidR="000558D8" w:rsidRPr="00677F6D" w:rsidRDefault="00572F74" w:rsidP="00356317">
      <w:pPr>
        <w:spacing w:after="200"/>
        <w:jc w:val="both"/>
        <w:rPr>
          <w:rFonts w:ascii="Tahoma" w:eastAsia="Calibri" w:hAnsi="Tahoma" w:cs="Tahoma"/>
          <w:color w:val="auto"/>
          <w:sz w:val="18"/>
          <w:szCs w:val="18"/>
          <w:lang w:val="sk-SK"/>
        </w:rPr>
      </w:pPr>
      <w:r w:rsidRPr="00677F6D">
        <w:rPr>
          <w:rFonts w:ascii="Tahoma" w:eastAsia="Calibri" w:hAnsi="Tahoma" w:cs="Tahoma"/>
          <w:color w:val="auto"/>
          <w:sz w:val="18"/>
          <w:szCs w:val="18"/>
          <w:lang w:val="sk-SK"/>
        </w:rPr>
        <w:t xml:space="preserve">Štát sa musí konečne rozhodnúť, že chce hazard obmedziť, ale táto novela nepomôže rodinám tak, ako im pomôcť mohla. Dopredu hovoríme, že aj keď sa počet herní pravdepodobne zníži, počet výherných prístrojov a videohier výrazne neklesne, nakoľko sa herné zariadenia presťahujú do väčších a lákavejších herní. </w:t>
      </w:r>
      <w:r w:rsidR="001A4A76">
        <w:rPr>
          <w:rFonts w:ascii="Tahoma" w:eastAsia="Calibri" w:hAnsi="Tahoma" w:cs="Tahoma"/>
          <w:color w:val="auto"/>
          <w:sz w:val="18"/>
          <w:szCs w:val="18"/>
          <w:lang w:val="sk-SK"/>
        </w:rPr>
        <w:t>Podľa nášho názoru výrazne</w:t>
      </w:r>
      <w:r w:rsidRPr="00677F6D">
        <w:rPr>
          <w:rFonts w:ascii="Tahoma" w:eastAsia="Calibri" w:hAnsi="Tahoma" w:cs="Tahoma"/>
          <w:color w:val="auto"/>
          <w:sz w:val="18"/>
          <w:szCs w:val="18"/>
          <w:lang w:val="sk-SK"/>
        </w:rPr>
        <w:t xml:space="preserve"> neklesne ani počet závislých hráčov a vkladov do hazardných hier, ktoré by sa mohli použiť pre potreby rodín. Našim prvoradým cieľom preto naďalej ostáva ochrana manželstiev a rodín. Tento cieľ by si malo dať aj Ministerstvo financií.</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Za Iniciatívu Zastavme hazard</w:t>
      </w:r>
    </w:p>
    <w:p w:rsidR="00356317" w:rsidRPr="00677F6D" w:rsidRDefault="00356317" w:rsidP="00356317">
      <w:pPr>
        <w:spacing w:line="240" w:lineRule="auto"/>
        <w:jc w:val="both"/>
        <w:rPr>
          <w:rFonts w:ascii="Tahoma" w:hAnsi="Tahoma" w:cs="Tahoma"/>
          <w:b/>
          <w:sz w:val="18"/>
          <w:szCs w:val="18"/>
          <w:lang w:val="sk-SK"/>
        </w:rPr>
      </w:pP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Aliancia za rodinu</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Anton Chromík</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Peter Beňa</w:t>
      </w:r>
    </w:p>
    <w:p w:rsidR="00356317" w:rsidRPr="00677F6D" w:rsidRDefault="00356317" w:rsidP="00356317">
      <w:pPr>
        <w:spacing w:line="240" w:lineRule="auto"/>
        <w:jc w:val="both"/>
        <w:rPr>
          <w:rFonts w:ascii="Tahoma" w:hAnsi="Tahoma" w:cs="Tahoma"/>
          <w:b/>
          <w:sz w:val="18"/>
          <w:szCs w:val="18"/>
          <w:lang w:val="sk-SK"/>
        </w:rPr>
      </w:pPr>
      <w:bookmarkStart w:id="0" w:name="_GoBack"/>
      <w:bookmarkEnd w:id="0"/>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 xml:space="preserve">Spoločenstvo pri Dóme sv. Martina </w:t>
      </w: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Michal Svetko</w:t>
      </w:r>
    </w:p>
    <w:p w:rsidR="00356317" w:rsidRPr="00677F6D" w:rsidRDefault="00356317" w:rsidP="00356317">
      <w:pPr>
        <w:spacing w:line="240" w:lineRule="auto"/>
        <w:jc w:val="both"/>
        <w:rPr>
          <w:rFonts w:ascii="Tahoma" w:hAnsi="Tahoma" w:cs="Tahoma"/>
          <w:b/>
          <w:sz w:val="18"/>
          <w:szCs w:val="18"/>
          <w:lang w:val="sk-SK"/>
        </w:rPr>
      </w:pPr>
    </w:p>
    <w:p w:rsidR="00356317" w:rsidRPr="00677F6D" w:rsidRDefault="00356317" w:rsidP="00356317">
      <w:pPr>
        <w:spacing w:line="240" w:lineRule="auto"/>
        <w:jc w:val="both"/>
        <w:rPr>
          <w:rFonts w:ascii="Tahoma" w:hAnsi="Tahoma" w:cs="Tahoma"/>
          <w:b/>
          <w:sz w:val="18"/>
          <w:szCs w:val="18"/>
          <w:lang w:val="sk-SK"/>
        </w:rPr>
      </w:pPr>
      <w:r w:rsidRPr="00677F6D">
        <w:rPr>
          <w:rFonts w:ascii="Tahoma" w:hAnsi="Tahoma" w:cs="Tahoma"/>
          <w:b/>
          <w:sz w:val="18"/>
          <w:szCs w:val="18"/>
          <w:lang w:val="sk-SK"/>
        </w:rPr>
        <w:t xml:space="preserve">Kontakt: iniciatívy Zastavme hazard </w:t>
      </w:r>
    </w:p>
    <w:p w:rsidR="00356317" w:rsidRPr="00677F6D" w:rsidRDefault="0075453A" w:rsidP="00356317">
      <w:pPr>
        <w:spacing w:line="240" w:lineRule="auto"/>
        <w:jc w:val="both"/>
        <w:rPr>
          <w:rFonts w:ascii="Tahoma" w:hAnsi="Tahoma" w:cs="Tahoma"/>
          <w:b/>
          <w:sz w:val="18"/>
          <w:szCs w:val="18"/>
          <w:lang w:val="sk-SK"/>
        </w:rPr>
      </w:pPr>
      <w:hyperlink r:id="rId7" w:history="1">
        <w:r w:rsidR="00356317" w:rsidRPr="00677F6D">
          <w:rPr>
            <w:rStyle w:val="Hypertextovprepojenie"/>
            <w:rFonts w:ascii="Tahoma" w:hAnsi="Tahoma" w:cs="Tahoma"/>
            <w:b/>
            <w:sz w:val="18"/>
            <w:szCs w:val="18"/>
            <w:lang w:val="sk-SK"/>
          </w:rPr>
          <w:t>info@zastavmehazard.sk</w:t>
        </w:r>
      </w:hyperlink>
    </w:p>
    <w:p w:rsidR="000558D8" w:rsidRPr="00677F6D" w:rsidRDefault="0051629D" w:rsidP="0051629D">
      <w:pPr>
        <w:spacing w:line="240" w:lineRule="auto"/>
        <w:jc w:val="both"/>
        <w:rPr>
          <w:lang w:val="sk-SK"/>
        </w:rPr>
      </w:pPr>
      <w:r>
        <w:rPr>
          <w:rFonts w:ascii="Tahoma" w:hAnsi="Tahoma" w:cs="Tahoma"/>
          <w:b/>
          <w:sz w:val="18"/>
          <w:szCs w:val="18"/>
          <w:lang w:val="sk-SK"/>
        </w:rPr>
        <w:t>www.zastavmehazard.sk</w:t>
      </w:r>
    </w:p>
    <w:p w:rsidR="000558D8" w:rsidRPr="00677F6D" w:rsidRDefault="000558D8">
      <w:pPr>
        <w:jc w:val="both"/>
        <w:rPr>
          <w:lang w:val="sk-SK"/>
        </w:rPr>
      </w:pPr>
    </w:p>
    <w:sectPr w:rsidR="000558D8" w:rsidRPr="00677F6D" w:rsidSect="00BD2148">
      <w:headerReference w:type="default" r:id="rId8"/>
      <w:pgSz w:w="11909" w:h="16834"/>
      <w:pgMar w:top="1304" w:right="1361" w:bottom="1304" w:left="136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53A" w:rsidRDefault="0075453A">
      <w:pPr>
        <w:spacing w:line="240" w:lineRule="auto"/>
      </w:pPr>
      <w:r>
        <w:separator/>
      </w:r>
    </w:p>
  </w:endnote>
  <w:endnote w:type="continuationSeparator" w:id="0">
    <w:p w:rsidR="0075453A" w:rsidRDefault="007545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53A" w:rsidRDefault="0075453A">
      <w:pPr>
        <w:spacing w:line="240" w:lineRule="auto"/>
      </w:pPr>
      <w:r>
        <w:separator/>
      </w:r>
    </w:p>
  </w:footnote>
  <w:footnote w:type="continuationSeparator" w:id="0">
    <w:p w:rsidR="0075453A" w:rsidRDefault="007545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1C6" w:rsidRDefault="00E761C6">
    <w:pPr>
      <w:pStyle w:val="Hlavika"/>
    </w:pPr>
    <w:r>
      <w:rPr>
        <w:noProof/>
        <w:lang w:val="sk-SK" w:eastAsia="sk-SK"/>
      </w:rPr>
      <w:drawing>
        <wp:anchor distT="0" distB="0" distL="114300" distR="114300" simplePos="0" relativeHeight="251658752" behindDoc="0" locked="0" layoutInCell="1" allowOverlap="1">
          <wp:simplePos x="0" y="0"/>
          <wp:positionH relativeFrom="column">
            <wp:posOffset>-20955</wp:posOffset>
          </wp:positionH>
          <wp:positionV relativeFrom="paragraph">
            <wp:posOffset>-173990</wp:posOffset>
          </wp:positionV>
          <wp:extent cx="1516380" cy="914400"/>
          <wp:effectExtent l="0" t="0" r="7620"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D8"/>
    <w:rsid w:val="0003294A"/>
    <w:rsid w:val="000558D8"/>
    <w:rsid w:val="0011704E"/>
    <w:rsid w:val="001A4A76"/>
    <w:rsid w:val="001B3588"/>
    <w:rsid w:val="00233EFC"/>
    <w:rsid w:val="002D1965"/>
    <w:rsid w:val="00356317"/>
    <w:rsid w:val="003718F2"/>
    <w:rsid w:val="003C2373"/>
    <w:rsid w:val="003E0BE4"/>
    <w:rsid w:val="00426F37"/>
    <w:rsid w:val="0046316B"/>
    <w:rsid w:val="0051629D"/>
    <w:rsid w:val="00572F74"/>
    <w:rsid w:val="00574692"/>
    <w:rsid w:val="005827BF"/>
    <w:rsid w:val="006243AA"/>
    <w:rsid w:val="00677F6D"/>
    <w:rsid w:val="0075453A"/>
    <w:rsid w:val="007D0E1D"/>
    <w:rsid w:val="008279FB"/>
    <w:rsid w:val="008D5601"/>
    <w:rsid w:val="00971F38"/>
    <w:rsid w:val="00A54482"/>
    <w:rsid w:val="00AD11E7"/>
    <w:rsid w:val="00B72E20"/>
    <w:rsid w:val="00BD2148"/>
    <w:rsid w:val="00BD4234"/>
    <w:rsid w:val="00BE23C5"/>
    <w:rsid w:val="00D668CD"/>
    <w:rsid w:val="00D72828"/>
    <w:rsid w:val="00D9233E"/>
    <w:rsid w:val="00DC2054"/>
    <w:rsid w:val="00E761C6"/>
    <w:rsid w:val="00F7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716910-366A-4806-AC5C-1821DC56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tyle>
  <w:style w:type="paragraph" w:styleId="Nadpis1">
    <w:name w:val="heading 1"/>
    <w:basedOn w:val="Normlny"/>
    <w:next w:val="Normlny"/>
    <w:pPr>
      <w:keepNext/>
      <w:keepLines/>
      <w:spacing w:before="400" w:after="120"/>
      <w:contextualSpacing/>
      <w:outlineLvl w:val="0"/>
    </w:pPr>
    <w:rPr>
      <w:sz w:val="40"/>
      <w:szCs w:val="40"/>
    </w:rPr>
  </w:style>
  <w:style w:type="paragraph" w:styleId="Nadpis2">
    <w:name w:val="heading 2"/>
    <w:basedOn w:val="Normlny"/>
    <w:next w:val="Normlny"/>
    <w:pPr>
      <w:keepNext/>
      <w:keepLines/>
      <w:spacing w:before="360" w:after="120"/>
      <w:contextualSpacing/>
      <w:outlineLvl w:val="1"/>
    </w:pPr>
    <w:rPr>
      <w:sz w:val="32"/>
      <w:szCs w:val="32"/>
    </w:rPr>
  </w:style>
  <w:style w:type="paragraph" w:styleId="Nadpis3">
    <w:name w:val="heading 3"/>
    <w:basedOn w:val="Normlny"/>
    <w:next w:val="Normlny"/>
    <w:pPr>
      <w:keepNext/>
      <w:keepLines/>
      <w:spacing w:before="320" w:after="80"/>
      <w:contextualSpacing/>
      <w:outlineLvl w:val="2"/>
    </w:pPr>
    <w:rPr>
      <w:color w:val="434343"/>
      <w:sz w:val="28"/>
      <w:szCs w:val="28"/>
    </w:rPr>
  </w:style>
  <w:style w:type="paragraph" w:styleId="Nadpis4">
    <w:name w:val="heading 4"/>
    <w:basedOn w:val="Normlny"/>
    <w:next w:val="Normlny"/>
    <w:pPr>
      <w:keepNext/>
      <w:keepLines/>
      <w:spacing w:before="280" w:after="80"/>
      <w:contextualSpacing/>
      <w:outlineLvl w:val="3"/>
    </w:pPr>
    <w:rPr>
      <w:color w:val="666666"/>
      <w:sz w:val="24"/>
      <w:szCs w:val="24"/>
    </w:rPr>
  </w:style>
  <w:style w:type="paragraph" w:styleId="Nadpis5">
    <w:name w:val="heading 5"/>
    <w:basedOn w:val="Normlny"/>
    <w:next w:val="Normlny"/>
    <w:pPr>
      <w:keepNext/>
      <w:keepLines/>
      <w:spacing w:before="240" w:after="80"/>
      <w:contextualSpacing/>
      <w:outlineLvl w:val="4"/>
    </w:pPr>
    <w:rPr>
      <w:color w:val="666666"/>
    </w:rPr>
  </w:style>
  <w:style w:type="paragraph" w:styleId="Nadpis6">
    <w:name w:val="heading 6"/>
    <w:basedOn w:val="Normlny"/>
    <w:next w:val="Normlny"/>
    <w:pPr>
      <w:keepNext/>
      <w:keepLines/>
      <w:spacing w:before="240" w:after="80"/>
      <w:contextualSpacing/>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after="60"/>
      <w:contextualSpacing/>
    </w:pPr>
    <w:rPr>
      <w:sz w:val="52"/>
      <w:szCs w:val="52"/>
    </w:rPr>
  </w:style>
  <w:style w:type="paragraph" w:styleId="Podtitul">
    <w:name w:val="Subtitle"/>
    <w:basedOn w:val="Normlny"/>
    <w:next w:val="Normlny"/>
    <w:pPr>
      <w:keepNext/>
      <w:keepLines/>
      <w:spacing w:after="320"/>
      <w:contextualSpacing/>
    </w:pPr>
    <w:rPr>
      <w:color w:val="666666"/>
      <w:sz w:val="30"/>
      <w:szCs w:val="30"/>
    </w:rPr>
  </w:style>
  <w:style w:type="character" w:styleId="Hypertextovprepojenie">
    <w:name w:val="Hyperlink"/>
    <w:uiPriority w:val="99"/>
    <w:unhideWhenUsed/>
    <w:rsid w:val="00356317"/>
    <w:rPr>
      <w:color w:val="0000FF"/>
      <w:u w:val="single"/>
    </w:rPr>
  </w:style>
  <w:style w:type="paragraph" w:styleId="Hlavika">
    <w:name w:val="header"/>
    <w:basedOn w:val="Normlny"/>
    <w:link w:val="HlavikaChar"/>
    <w:uiPriority w:val="99"/>
    <w:unhideWhenUsed/>
    <w:rsid w:val="00356317"/>
    <w:pPr>
      <w:tabs>
        <w:tab w:val="center" w:pos="4680"/>
        <w:tab w:val="right" w:pos="9360"/>
      </w:tabs>
      <w:spacing w:line="240" w:lineRule="auto"/>
    </w:pPr>
  </w:style>
  <w:style w:type="character" w:customStyle="1" w:styleId="HlavikaChar">
    <w:name w:val="Hlavička Char"/>
    <w:basedOn w:val="Predvolenpsmoodseku"/>
    <w:link w:val="Hlavika"/>
    <w:uiPriority w:val="99"/>
    <w:rsid w:val="00356317"/>
  </w:style>
  <w:style w:type="paragraph" w:styleId="Pta">
    <w:name w:val="footer"/>
    <w:basedOn w:val="Normlny"/>
    <w:link w:val="PtaChar"/>
    <w:uiPriority w:val="99"/>
    <w:unhideWhenUsed/>
    <w:rsid w:val="00356317"/>
    <w:pPr>
      <w:tabs>
        <w:tab w:val="center" w:pos="4680"/>
        <w:tab w:val="right" w:pos="9360"/>
      </w:tabs>
      <w:spacing w:line="240" w:lineRule="auto"/>
    </w:pPr>
  </w:style>
  <w:style w:type="character" w:customStyle="1" w:styleId="PtaChar">
    <w:name w:val="Päta Char"/>
    <w:basedOn w:val="Predvolenpsmoodseku"/>
    <w:link w:val="Pta"/>
    <w:uiPriority w:val="99"/>
    <w:rsid w:val="00356317"/>
  </w:style>
  <w:style w:type="character" w:customStyle="1" w:styleId="apple-converted-space">
    <w:name w:val="apple-converted-space"/>
    <w:basedOn w:val="Predvolenpsmoodseku"/>
    <w:rsid w:val="00426F37"/>
  </w:style>
  <w:style w:type="paragraph" w:styleId="Textbubliny">
    <w:name w:val="Balloon Text"/>
    <w:basedOn w:val="Normlny"/>
    <w:link w:val="TextbublinyChar"/>
    <w:uiPriority w:val="99"/>
    <w:semiHidden/>
    <w:unhideWhenUsed/>
    <w:rsid w:val="00D668C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68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zastavmehazard.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5C8C-848D-4666-ACB4-491DADA7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522</Words>
  <Characters>2977</Characters>
  <Application>Microsoft Office Word</Application>
  <DocSecurity>0</DocSecurity>
  <Lines>24</Lines>
  <Paragraphs>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 Packard</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 Chromík</cp:lastModifiedBy>
  <cp:revision>3</cp:revision>
  <dcterms:created xsi:type="dcterms:W3CDTF">2016-11-30T10:39:00Z</dcterms:created>
  <dcterms:modified xsi:type="dcterms:W3CDTF">2016-11-30T10:42:00Z</dcterms:modified>
</cp:coreProperties>
</file>