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148A" w:rsidRDefault="00DE5E81">
      <w:pPr>
        <w:jc w:val="both"/>
        <w:rPr>
          <w:b/>
          <w:sz w:val="18"/>
          <w:szCs w:val="18"/>
        </w:rPr>
      </w:pPr>
      <w:r>
        <w:rPr>
          <w:b/>
          <w:sz w:val="18"/>
          <w:szCs w:val="18"/>
        </w:rPr>
        <w:t>Bratislava, 8.7.2020: Iniciatíva Zastavme hazard: “Dnes sme odovzdali Hlavnému mestu SR viac než stoštyritísíc podpisov Bratislavčanov proti hazardu!”</w:t>
      </w:r>
    </w:p>
    <w:p w14:paraId="00000002" w14:textId="77777777" w:rsidR="004F148A" w:rsidRDefault="00DE5E81">
      <w:pPr>
        <w:jc w:val="both"/>
        <w:rPr>
          <w:b/>
          <w:sz w:val="18"/>
          <w:szCs w:val="18"/>
        </w:rPr>
      </w:pPr>
      <w:r>
        <w:rPr>
          <w:b/>
          <w:sz w:val="18"/>
          <w:szCs w:val="18"/>
        </w:rPr>
        <w:t xml:space="preserve"> </w:t>
      </w:r>
    </w:p>
    <w:p w14:paraId="00000003" w14:textId="77777777" w:rsidR="004F148A" w:rsidRDefault="00DE5E81">
      <w:pPr>
        <w:jc w:val="both"/>
        <w:rPr>
          <w:sz w:val="18"/>
          <w:szCs w:val="18"/>
        </w:rPr>
      </w:pPr>
      <w:r>
        <w:rPr>
          <w:sz w:val="18"/>
          <w:szCs w:val="18"/>
        </w:rPr>
        <w:t>Iniciatíva Zastavme hazard odovzdala petíciu za zákaz herní a kasín na území Bratislavy, ktorú v deň volieb do Národnej rady Slovenskej republiky podpísalo viac ako 104 390 Bratislavčanov.</w:t>
      </w:r>
    </w:p>
    <w:p w14:paraId="00000004" w14:textId="77777777" w:rsidR="004F148A" w:rsidRDefault="00DE5E81">
      <w:pPr>
        <w:jc w:val="both"/>
        <w:rPr>
          <w:sz w:val="18"/>
          <w:szCs w:val="18"/>
        </w:rPr>
      </w:pPr>
      <w:r>
        <w:rPr>
          <w:sz w:val="18"/>
          <w:szCs w:val="18"/>
        </w:rPr>
        <w:t xml:space="preserve"> </w:t>
      </w:r>
    </w:p>
    <w:p w14:paraId="00000005" w14:textId="6878764F" w:rsidR="004F148A" w:rsidRDefault="00DE5E81">
      <w:pPr>
        <w:jc w:val="both"/>
        <w:rPr>
          <w:sz w:val="18"/>
          <w:szCs w:val="18"/>
        </w:rPr>
      </w:pPr>
      <w:r>
        <w:rPr>
          <w:sz w:val="18"/>
          <w:szCs w:val="18"/>
        </w:rPr>
        <w:t>Michal Makovník povedal: „Znova sa podarila veľká vec. Po prvej petícii za zákaz herní sa podarilo vyzbierať druhú petíciu. Z toho drvivú väčšinu podpisov za jediný deň. To dokazuje, že Bratislavčania vo svojom meste hazard stále nechcú. Je to pochopiteľné. Obrovské množstvo Bratislavčanov pozná niekoho, kto prepadol závislosti na hraní, prípadne niekoho, kto trpí kvôli nekontrolovanému hraniu člena svojej rodiny. Petíciu odovzdávame neskôr, pretože nás o to vzhľadom k svojim procesom mesto požiadalo. Čaká ich napríklad ešte kontrola a pripomienkovanie mestskými časťami, pričom treba brať do úvahy letné prázdniny.  Veríme však, že všeobecne záväzné nariadenie o  zákaze hazardu v Bratislave sa podobne rýchlo ako v Nitre stane skutočnosťou.“</w:t>
      </w:r>
    </w:p>
    <w:p w14:paraId="00000006" w14:textId="77777777" w:rsidR="004F148A" w:rsidRDefault="00DE5E81">
      <w:pPr>
        <w:jc w:val="both"/>
        <w:rPr>
          <w:sz w:val="18"/>
          <w:szCs w:val="18"/>
        </w:rPr>
      </w:pPr>
      <w:r>
        <w:rPr>
          <w:sz w:val="18"/>
          <w:szCs w:val="18"/>
        </w:rPr>
        <w:t xml:space="preserve"> </w:t>
      </w:r>
    </w:p>
    <w:p w14:paraId="00000007" w14:textId="27D27241" w:rsidR="004F148A" w:rsidRDefault="00DE5E81">
      <w:pPr>
        <w:jc w:val="both"/>
        <w:rPr>
          <w:sz w:val="18"/>
          <w:szCs w:val="18"/>
        </w:rPr>
      </w:pPr>
      <w:r>
        <w:rPr>
          <w:sz w:val="18"/>
          <w:szCs w:val="18"/>
        </w:rPr>
        <w:t>Jozef Melicher uviedol: „Veríme, že vedenie Hlavného mesta SR pristúpi k vybaveniu petície zodpovedne a dodrží všetky zákonné lehoty a postupy, aby nikto nemohol samotnú petíciu a spôsob jej vybavenia napadnúť na súde. Petícia sa podarila vyzbierať vďaka stovkám dobrovoľníkov, ktorí celý deň zbierali podpisy, často až na hranici svojich síl. Touto formou chceme našim dobrovoľníkom ešte raz poďakovať. Dúfame, že veľké ĎAKUJEM dostanú naši dobrovoľníci aj všetci Bratislavčania čím skôr vo forme všeobecného záväzného nariadenia o zákaze herní a kasín v Bratislave.“</w:t>
      </w:r>
    </w:p>
    <w:p w14:paraId="00000008" w14:textId="77777777" w:rsidR="004F148A" w:rsidRDefault="00DE5E81">
      <w:pPr>
        <w:jc w:val="both"/>
        <w:rPr>
          <w:sz w:val="18"/>
          <w:szCs w:val="18"/>
        </w:rPr>
      </w:pPr>
      <w:r>
        <w:rPr>
          <w:sz w:val="18"/>
          <w:szCs w:val="18"/>
        </w:rPr>
        <w:t xml:space="preserve"> </w:t>
      </w:r>
    </w:p>
    <w:p w14:paraId="00000009" w14:textId="77777777" w:rsidR="004F148A" w:rsidRDefault="00DE5E81">
      <w:pPr>
        <w:jc w:val="both"/>
        <w:rPr>
          <w:sz w:val="18"/>
          <w:szCs w:val="18"/>
        </w:rPr>
      </w:pPr>
      <w:r>
        <w:rPr>
          <w:sz w:val="18"/>
          <w:szCs w:val="18"/>
        </w:rPr>
        <w:t>Pavol Graňák doplnil: „Len pred pár mesiacmi sme zažili situáciu, keď sa herne a kasína museli kvôli koronakríze zatvoriť. Zažilii sme, čo by znamenal celoplošný zákaz kamenných herní na Slovensku. Aký bol výsledok? Počet gamblerov, ktorí vyhľadávali v centrách akútnu pomoc klesol až o 70%! Taktiež výrazne klesol počet volaní na Linku pomoci pre problémy s hraním a len malý počet hráčov sa presunul na internet. To je jasný dôkaz, že zníženie dostupnosti hazardných hier vedie k nižšiemu počtu problémových hráčov a závislostí, a tým k zníženiu kriminality. Zatváranie herní má zmysel.“</w:t>
      </w:r>
    </w:p>
    <w:p w14:paraId="0000000A" w14:textId="77777777" w:rsidR="004F148A" w:rsidRDefault="00DE5E81">
      <w:pPr>
        <w:jc w:val="both"/>
        <w:rPr>
          <w:sz w:val="18"/>
          <w:szCs w:val="18"/>
        </w:rPr>
      </w:pPr>
      <w:r>
        <w:rPr>
          <w:sz w:val="18"/>
          <w:szCs w:val="18"/>
        </w:rPr>
        <w:t xml:space="preserve"> </w:t>
      </w:r>
    </w:p>
    <w:p w14:paraId="0000000B" w14:textId="77777777" w:rsidR="004F148A" w:rsidRDefault="00DE5E81">
      <w:pPr>
        <w:jc w:val="both"/>
        <w:rPr>
          <w:sz w:val="18"/>
          <w:szCs w:val="18"/>
        </w:rPr>
      </w:pPr>
      <w:r>
        <w:rPr>
          <w:sz w:val="18"/>
          <w:szCs w:val="18"/>
        </w:rPr>
        <w:t>Peter Beňa uzavrel: „Súčasná ekonomická kríza je veľkou výzvou pre Slovensko, aby sa podporili a rozvíjali také druhy podnikania, ktoré budú tvoriť hodnoty a prispejú k bohatšej spoločnosti. Herne a kasína k nim nepatria. Herne a kasína ešte viac zvyšujú zraniteľnosť spoločnosti. Môžeme si to v čase krízy dovoliť? Budeme potrebovať financie na podporu drobných prevádzok a živnostníkov, aby spoločnosť prežila. Treba si položiť otázku, či by mal štát zachraňovať aj také prevádzky ako sú herne a kasína. Počas krízy môžu ľudia oveľa skôr uveriť bludu, že prostredníctvom hazardu získajú rýchle peniaze. To môže viesť k nárastu počtu gamblerov. Výsledkom budú ďalšie trpiace a rozpadnuté rodiny. Aj preto je dôležité, aby herne a kasína začali zo Slovenska miznúť a Bratislava môže ísť príkladom.“</w:t>
      </w:r>
    </w:p>
    <w:p w14:paraId="0000000C" w14:textId="77777777" w:rsidR="004F148A" w:rsidRDefault="00DE5E81">
      <w:pPr>
        <w:jc w:val="both"/>
        <w:rPr>
          <w:b/>
          <w:sz w:val="18"/>
          <w:szCs w:val="18"/>
        </w:rPr>
      </w:pPr>
      <w:r>
        <w:rPr>
          <w:b/>
          <w:sz w:val="18"/>
          <w:szCs w:val="18"/>
        </w:rPr>
        <w:t xml:space="preserve"> </w:t>
      </w:r>
    </w:p>
    <w:p w14:paraId="0000000D" w14:textId="77777777" w:rsidR="004F148A" w:rsidRDefault="00DE5E81">
      <w:pPr>
        <w:jc w:val="both"/>
        <w:rPr>
          <w:b/>
          <w:sz w:val="18"/>
          <w:szCs w:val="18"/>
        </w:rPr>
      </w:pPr>
      <w:r>
        <w:rPr>
          <w:b/>
          <w:sz w:val="18"/>
          <w:szCs w:val="18"/>
        </w:rPr>
        <w:t xml:space="preserve"> </w:t>
      </w:r>
    </w:p>
    <w:p w14:paraId="0000000E" w14:textId="77777777" w:rsidR="004F148A" w:rsidRDefault="00DE5E81">
      <w:pPr>
        <w:jc w:val="both"/>
        <w:rPr>
          <w:b/>
          <w:sz w:val="18"/>
          <w:szCs w:val="18"/>
        </w:rPr>
      </w:pPr>
      <w:r>
        <w:rPr>
          <w:b/>
          <w:sz w:val="18"/>
          <w:szCs w:val="18"/>
        </w:rPr>
        <w:t>Za Iniciatívu Zastavme hazard</w:t>
      </w:r>
    </w:p>
    <w:p w14:paraId="0000000F" w14:textId="77777777" w:rsidR="004F148A" w:rsidRDefault="00DE5E81">
      <w:pPr>
        <w:jc w:val="both"/>
        <w:rPr>
          <w:b/>
          <w:sz w:val="18"/>
          <w:szCs w:val="18"/>
        </w:rPr>
      </w:pPr>
      <w:r>
        <w:rPr>
          <w:b/>
          <w:sz w:val="18"/>
          <w:szCs w:val="18"/>
        </w:rPr>
        <w:t>Michal Makovník</w:t>
      </w:r>
    </w:p>
    <w:p w14:paraId="00000010" w14:textId="77777777" w:rsidR="004F148A" w:rsidRDefault="00DE5E81">
      <w:pPr>
        <w:pBdr>
          <w:top w:val="nil"/>
          <w:left w:val="nil"/>
          <w:bottom w:val="nil"/>
          <w:right w:val="nil"/>
          <w:between w:val="nil"/>
        </w:pBdr>
        <w:jc w:val="both"/>
        <w:rPr>
          <w:b/>
          <w:color w:val="FF0000"/>
          <w:sz w:val="18"/>
          <w:szCs w:val="18"/>
        </w:rPr>
      </w:pPr>
      <w:r>
        <w:rPr>
          <w:b/>
          <w:sz w:val="18"/>
          <w:szCs w:val="18"/>
        </w:rPr>
        <w:t>Jozef</w:t>
      </w:r>
      <w:r>
        <w:rPr>
          <w:b/>
          <w:color w:val="FF0000"/>
          <w:sz w:val="18"/>
          <w:szCs w:val="18"/>
        </w:rPr>
        <w:t xml:space="preserve"> </w:t>
      </w:r>
      <w:r>
        <w:rPr>
          <w:b/>
          <w:sz w:val="18"/>
          <w:szCs w:val="18"/>
        </w:rPr>
        <w:t>Melicher</w:t>
      </w:r>
    </w:p>
    <w:p w14:paraId="00000011" w14:textId="77777777" w:rsidR="004F148A" w:rsidRDefault="00DE5E81">
      <w:pPr>
        <w:jc w:val="both"/>
        <w:rPr>
          <w:b/>
          <w:sz w:val="18"/>
          <w:szCs w:val="18"/>
        </w:rPr>
      </w:pPr>
      <w:r>
        <w:rPr>
          <w:b/>
          <w:sz w:val="18"/>
          <w:szCs w:val="18"/>
        </w:rPr>
        <w:t>Pavol Graňák</w:t>
      </w:r>
    </w:p>
    <w:p w14:paraId="00000012" w14:textId="77777777" w:rsidR="004F148A" w:rsidRDefault="00DE5E81">
      <w:pPr>
        <w:jc w:val="both"/>
        <w:rPr>
          <w:b/>
          <w:sz w:val="18"/>
          <w:szCs w:val="18"/>
        </w:rPr>
      </w:pPr>
      <w:r>
        <w:rPr>
          <w:b/>
          <w:sz w:val="18"/>
          <w:szCs w:val="18"/>
        </w:rPr>
        <w:t>Peter Beňa</w:t>
      </w:r>
    </w:p>
    <w:p w14:paraId="00000013" w14:textId="77777777" w:rsidR="004F148A" w:rsidRDefault="00DE5E81">
      <w:pPr>
        <w:jc w:val="both"/>
        <w:rPr>
          <w:rFonts w:ascii="Calibri" w:eastAsia="Calibri" w:hAnsi="Calibri" w:cs="Calibri"/>
          <w:b/>
        </w:rPr>
      </w:pPr>
      <w:r>
        <w:rPr>
          <w:rFonts w:ascii="Calibri" w:eastAsia="Calibri" w:hAnsi="Calibri" w:cs="Calibri"/>
          <w:b/>
        </w:rPr>
        <w:t xml:space="preserve"> </w:t>
      </w:r>
    </w:p>
    <w:p w14:paraId="00000014" w14:textId="77777777" w:rsidR="004F148A" w:rsidRDefault="00DE5E81">
      <w:pPr>
        <w:jc w:val="both"/>
        <w:rPr>
          <w:rFonts w:ascii="Calibri" w:eastAsia="Calibri" w:hAnsi="Calibri" w:cs="Calibri"/>
          <w:b/>
        </w:rPr>
      </w:pPr>
      <w:r>
        <w:rPr>
          <w:rFonts w:ascii="Calibri" w:eastAsia="Calibri" w:hAnsi="Calibri" w:cs="Calibri"/>
          <w:b/>
        </w:rPr>
        <w:t>Kontakt iniciatívy Zastavme hazard:</w:t>
      </w:r>
    </w:p>
    <w:p w14:paraId="00000015" w14:textId="77777777" w:rsidR="004F148A" w:rsidRDefault="00DE5E81">
      <w:pPr>
        <w:jc w:val="both"/>
        <w:rPr>
          <w:rFonts w:ascii="Calibri" w:eastAsia="Calibri" w:hAnsi="Calibri" w:cs="Calibri"/>
          <w:b/>
        </w:rPr>
      </w:pPr>
      <w:r>
        <w:rPr>
          <w:rFonts w:ascii="Calibri" w:eastAsia="Calibri" w:hAnsi="Calibri" w:cs="Calibri"/>
          <w:b/>
        </w:rPr>
        <w:t>info@zastavmehazard.sk</w:t>
      </w:r>
    </w:p>
    <w:p w14:paraId="00000016" w14:textId="77777777" w:rsidR="004F148A" w:rsidRDefault="00DE5E81">
      <w:pPr>
        <w:jc w:val="both"/>
        <w:rPr>
          <w:rFonts w:ascii="Calibri" w:eastAsia="Calibri" w:hAnsi="Calibri" w:cs="Calibri"/>
          <w:b/>
        </w:rPr>
      </w:pPr>
      <w:r>
        <w:rPr>
          <w:rFonts w:ascii="Calibri" w:eastAsia="Calibri" w:hAnsi="Calibri" w:cs="Calibri"/>
          <w:b/>
        </w:rPr>
        <w:t>www.zastavmehazard.sk</w:t>
      </w:r>
    </w:p>
    <w:p w14:paraId="00000017" w14:textId="77777777" w:rsidR="004F148A" w:rsidRDefault="00DE5E81">
      <w:pPr>
        <w:jc w:val="both"/>
        <w:rPr>
          <w:b/>
          <w:sz w:val="18"/>
          <w:szCs w:val="18"/>
        </w:rPr>
      </w:pPr>
      <w:r>
        <w:rPr>
          <w:b/>
          <w:sz w:val="18"/>
          <w:szCs w:val="18"/>
        </w:rPr>
        <w:t xml:space="preserve"> </w:t>
      </w:r>
    </w:p>
    <w:p w14:paraId="00000018" w14:textId="77777777" w:rsidR="004F148A" w:rsidRDefault="00DE5E81">
      <w:pPr>
        <w:jc w:val="both"/>
        <w:rPr>
          <w:b/>
          <w:sz w:val="18"/>
          <w:szCs w:val="18"/>
        </w:rPr>
      </w:pPr>
      <w:r>
        <w:rPr>
          <w:b/>
          <w:sz w:val="18"/>
          <w:szCs w:val="18"/>
        </w:rPr>
        <w:t xml:space="preserve"> </w:t>
      </w:r>
    </w:p>
    <w:p w14:paraId="00000019" w14:textId="77777777" w:rsidR="004F148A" w:rsidRDefault="004F148A"/>
    <w:sectPr w:rsidR="004F148A">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8A"/>
    <w:rsid w:val="004F148A"/>
    <w:rsid w:val="0068443C"/>
    <w:rsid w:val="00BE02B2"/>
    <w:rsid w:val="00DE5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09EDE-91EB-42D8-946F-36E63EBE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tonie</dc:creator>
  <cp:lastModifiedBy>tonie</cp:lastModifiedBy>
  <cp:revision>2</cp:revision>
  <dcterms:created xsi:type="dcterms:W3CDTF">2020-07-08T09:37:00Z</dcterms:created>
  <dcterms:modified xsi:type="dcterms:W3CDTF">2020-07-08T09:37:00Z</dcterms:modified>
</cp:coreProperties>
</file>