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8B4" w:rsidRDefault="006928B4" w:rsidP="002420FC">
      <w:pPr>
        <w:jc w:val="both"/>
        <w:rPr>
          <w:b/>
          <w:sz w:val="18"/>
          <w:szCs w:val="18"/>
          <w:lang w:val="sk-SK"/>
        </w:rPr>
      </w:pPr>
    </w:p>
    <w:p w:rsidR="002420FC" w:rsidRPr="00677F6D" w:rsidRDefault="002420FC" w:rsidP="002420FC">
      <w:pPr>
        <w:jc w:val="both"/>
        <w:rPr>
          <w:lang w:val="sk-SK"/>
        </w:rPr>
      </w:pPr>
      <w:r>
        <w:rPr>
          <w:b/>
          <w:sz w:val="18"/>
          <w:szCs w:val="18"/>
          <w:lang w:val="sk-SK"/>
        </w:rPr>
        <w:t xml:space="preserve">Bratislava, </w:t>
      </w:r>
      <w:r w:rsidR="00CD4903">
        <w:rPr>
          <w:b/>
          <w:sz w:val="18"/>
          <w:szCs w:val="18"/>
          <w:lang w:val="sk-SK"/>
        </w:rPr>
        <w:t>14</w:t>
      </w:r>
      <w:r>
        <w:rPr>
          <w:b/>
          <w:sz w:val="18"/>
          <w:szCs w:val="18"/>
          <w:lang w:val="sk-SK"/>
        </w:rPr>
        <w:t>.2.2017</w:t>
      </w:r>
      <w:r w:rsidRPr="00677F6D">
        <w:rPr>
          <w:b/>
          <w:sz w:val="18"/>
          <w:szCs w:val="18"/>
          <w:lang w:val="sk-SK"/>
        </w:rPr>
        <w:t xml:space="preserve">: </w:t>
      </w:r>
      <w:r w:rsidR="00762F04">
        <w:rPr>
          <w:b/>
          <w:sz w:val="18"/>
          <w:szCs w:val="18"/>
          <w:lang w:val="sk-SK"/>
        </w:rPr>
        <w:t xml:space="preserve">O zákaze hazardu v Bratislave </w:t>
      </w:r>
      <w:r w:rsidR="00165627">
        <w:rPr>
          <w:b/>
          <w:sz w:val="18"/>
          <w:szCs w:val="18"/>
          <w:lang w:val="sk-SK"/>
        </w:rPr>
        <w:t xml:space="preserve">sa rozhodne už </w:t>
      </w:r>
      <w:r w:rsidR="00CD4903">
        <w:rPr>
          <w:b/>
          <w:sz w:val="18"/>
          <w:szCs w:val="18"/>
          <w:lang w:val="sk-SK"/>
        </w:rPr>
        <w:t>tento</w:t>
      </w:r>
      <w:r w:rsidR="00165627">
        <w:rPr>
          <w:b/>
          <w:sz w:val="18"/>
          <w:szCs w:val="18"/>
          <w:lang w:val="sk-SK"/>
        </w:rPr>
        <w:t xml:space="preserve"> štvrtok</w:t>
      </w:r>
    </w:p>
    <w:p w:rsidR="002420FC" w:rsidRPr="00677F6D" w:rsidRDefault="002420FC" w:rsidP="002420FC">
      <w:pPr>
        <w:jc w:val="both"/>
        <w:rPr>
          <w:lang w:val="sk-SK"/>
        </w:rPr>
      </w:pPr>
    </w:p>
    <w:p w:rsidR="002420FC" w:rsidRDefault="003956F5" w:rsidP="002420FC">
      <w:pPr>
        <w:spacing w:after="200"/>
        <w:jc w:val="both"/>
        <w:rPr>
          <w:rFonts w:ascii="Tahoma" w:eastAsia="Calibri" w:hAnsi="Tahoma" w:cs="Tahoma"/>
          <w:color w:val="auto"/>
          <w:sz w:val="18"/>
          <w:szCs w:val="18"/>
          <w:lang w:val="sk-SK"/>
        </w:rPr>
      </w:pPr>
      <w:r w:rsidRPr="00677F6D">
        <w:rPr>
          <w:rFonts w:ascii="Tahoma" w:eastAsia="Calibri" w:hAnsi="Tahoma" w:cs="Tahoma"/>
          <w:color w:val="auto"/>
          <w:sz w:val="18"/>
          <w:szCs w:val="18"/>
          <w:lang w:val="sk-SK"/>
        </w:rPr>
        <w:t>Iniciatíva Zastavme hazard</w:t>
      </w:r>
      <w:r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 pozýva všetkých Bratislavčanov na zasadnutie mestského zastupiteľstva v</w:t>
      </w:r>
      <w:r w:rsidR="003734E3">
        <w:rPr>
          <w:rFonts w:ascii="Tahoma" w:eastAsia="Calibri" w:hAnsi="Tahoma" w:cs="Tahoma"/>
          <w:color w:val="auto"/>
          <w:sz w:val="18"/>
          <w:szCs w:val="18"/>
          <w:lang w:val="sk-SK"/>
        </w:rPr>
        <w:t> </w:t>
      </w:r>
      <w:r>
        <w:rPr>
          <w:rFonts w:ascii="Tahoma" w:eastAsia="Calibri" w:hAnsi="Tahoma" w:cs="Tahoma"/>
          <w:color w:val="auto"/>
          <w:sz w:val="18"/>
          <w:szCs w:val="18"/>
          <w:lang w:val="sk-SK"/>
        </w:rPr>
        <w:t>Bratislave</w:t>
      </w:r>
      <w:r w:rsidR="003734E3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, ktoré sa uskutoční už </w:t>
      </w:r>
      <w:r w:rsidR="00CD4903">
        <w:rPr>
          <w:rFonts w:ascii="Tahoma" w:eastAsia="Calibri" w:hAnsi="Tahoma" w:cs="Tahoma"/>
          <w:color w:val="auto"/>
          <w:sz w:val="18"/>
          <w:szCs w:val="18"/>
          <w:lang w:val="sk-SK"/>
        </w:rPr>
        <w:t>tento</w:t>
      </w:r>
      <w:r w:rsidR="003734E3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 štvrtok 16.2.2017 o 9:00</w:t>
      </w:r>
      <w:r w:rsidR="004D711B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 v Primaciálnom paláci</w:t>
      </w:r>
      <w:r w:rsidR="003734E3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. </w:t>
      </w:r>
      <w:r w:rsidR="00D1364B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Aj keď viaceré média informujú o zákaze hazardu ako o hotovej veci, </w:t>
      </w:r>
      <w:r w:rsidR="007E2039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ešte </w:t>
      </w:r>
      <w:r w:rsidR="00CB3F40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nič nie je </w:t>
      </w:r>
      <w:r w:rsidR="00284133">
        <w:rPr>
          <w:rFonts w:ascii="Tahoma" w:eastAsia="Calibri" w:hAnsi="Tahoma" w:cs="Tahoma"/>
          <w:color w:val="auto"/>
          <w:sz w:val="18"/>
          <w:szCs w:val="18"/>
          <w:lang w:val="sk-SK"/>
        </w:rPr>
        <w:t>rozhodnuté</w:t>
      </w:r>
      <w:r w:rsidR="00CB3F40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. </w:t>
      </w:r>
      <w:r w:rsidR="00A416C9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Ani </w:t>
      </w:r>
      <w:r w:rsidR="00CD4903">
        <w:rPr>
          <w:rFonts w:ascii="Tahoma" w:eastAsia="Calibri" w:hAnsi="Tahoma" w:cs="Tahoma"/>
          <w:color w:val="auto"/>
          <w:sz w:val="18"/>
          <w:szCs w:val="18"/>
          <w:lang w:val="sk-SK"/>
        </w:rPr>
        <w:t>pár dní</w:t>
      </w:r>
      <w:r w:rsidR="00A416C9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 pred hlasovaním neutíchajú snahy </w:t>
      </w:r>
      <w:r w:rsidR="007E2039">
        <w:rPr>
          <w:rFonts w:ascii="Tahoma" w:eastAsia="Calibri" w:hAnsi="Tahoma" w:cs="Tahoma"/>
          <w:color w:val="auto"/>
          <w:sz w:val="18"/>
          <w:szCs w:val="18"/>
          <w:lang w:val="sk-SK"/>
        </w:rPr>
        <w:t>o zastrašovanie mestských poslancov, aby pod hrozbou súdnych sporov za zákaz hazardu nehlasovali</w:t>
      </w:r>
      <w:r w:rsidR="003B4AA0">
        <w:rPr>
          <w:rFonts w:ascii="Tahoma" w:eastAsia="Calibri" w:hAnsi="Tahoma" w:cs="Tahoma"/>
          <w:color w:val="auto"/>
          <w:sz w:val="18"/>
          <w:szCs w:val="18"/>
          <w:lang w:val="sk-SK"/>
        </w:rPr>
        <w:t>, hlasovanie odložili</w:t>
      </w:r>
      <w:r w:rsidR="007E2039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 alebo aspoň schválili nefunkčnú „reguláciu</w:t>
      </w:r>
      <w:r w:rsidR="00E72CAC">
        <w:rPr>
          <w:rFonts w:ascii="Tahoma" w:eastAsia="Calibri" w:hAnsi="Tahoma" w:cs="Tahoma"/>
          <w:color w:val="auto"/>
          <w:sz w:val="18"/>
          <w:szCs w:val="18"/>
          <w:lang w:val="sk-SK"/>
        </w:rPr>
        <w:t>.</w:t>
      </w:r>
      <w:r w:rsidR="007E2039">
        <w:rPr>
          <w:rFonts w:ascii="Tahoma" w:eastAsia="Calibri" w:hAnsi="Tahoma" w:cs="Tahoma"/>
          <w:color w:val="auto"/>
          <w:sz w:val="18"/>
          <w:szCs w:val="18"/>
          <w:lang w:val="sk-SK"/>
        </w:rPr>
        <w:t>“</w:t>
      </w:r>
      <w:r w:rsidR="00E72CAC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 </w:t>
      </w:r>
    </w:p>
    <w:p w:rsidR="004B78C9" w:rsidRDefault="004B78C9" w:rsidP="002420FC">
      <w:pPr>
        <w:spacing w:after="200"/>
        <w:jc w:val="both"/>
        <w:rPr>
          <w:rFonts w:ascii="Tahoma" w:eastAsia="Calibri" w:hAnsi="Tahoma" w:cs="Tahoma"/>
          <w:color w:val="auto"/>
          <w:sz w:val="18"/>
          <w:szCs w:val="18"/>
          <w:lang w:val="sk-SK"/>
        </w:rPr>
      </w:pPr>
      <w:r>
        <w:rPr>
          <w:rFonts w:ascii="Tahoma" w:eastAsia="Calibri" w:hAnsi="Tahoma" w:cs="Tahoma"/>
          <w:color w:val="auto"/>
          <w:sz w:val="18"/>
          <w:szCs w:val="18"/>
          <w:lang w:val="sk-SK"/>
        </w:rPr>
        <w:t>Peter Beňa povedal: „</w:t>
      </w:r>
      <w:r w:rsidR="00050060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Prekvapuje nás, že prevádzkovatelia hazardných hier žiadajú </w:t>
      </w:r>
      <w:r w:rsidR="00A4438C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reguláciu hazardných hier po vzore Českej republiky, lebo len pred niekoľkými mesiacmi bojovali proti </w:t>
      </w:r>
      <w:r w:rsidR="00DC6378">
        <w:rPr>
          <w:rFonts w:ascii="Tahoma" w:eastAsia="Calibri" w:hAnsi="Tahoma" w:cs="Tahoma"/>
          <w:color w:val="auto"/>
          <w:sz w:val="18"/>
          <w:szCs w:val="18"/>
          <w:lang w:val="sk-SK"/>
        </w:rPr>
        <w:t>možnosti hazard účinne regulovať</w:t>
      </w:r>
      <w:r w:rsidR="00A4438C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. </w:t>
      </w:r>
      <w:r w:rsidR="00230C6B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Úspešne. Zákon nedovoľuje mestám regulovať hazard </w:t>
      </w:r>
      <w:r w:rsidR="007A50D1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bez petície podľa </w:t>
      </w:r>
      <w:r w:rsidR="00F52CAD">
        <w:rPr>
          <w:rFonts w:ascii="Tahoma" w:eastAsia="Calibri" w:hAnsi="Tahoma" w:cs="Tahoma"/>
          <w:color w:val="auto"/>
          <w:sz w:val="18"/>
          <w:szCs w:val="18"/>
          <w:lang w:val="sk-SK"/>
        </w:rPr>
        <w:t>predstáv</w:t>
      </w:r>
      <w:r w:rsidR="007A50D1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 mest</w:t>
      </w:r>
      <w:r w:rsidR="00D86BDB">
        <w:rPr>
          <w:rFonts w:ascii="Tahoma" w:eastAsia="Calibri" w:hAnsi="Tahoma" w:cs="Tahoma"/>
          <w:color w:val="auto"/>
          <w:sz w:val="18"/>
          <w:szCs w:val="18"/>
          <w:lang w:val="sk-SK"/>
        </w:rPr>
        <w:t>s</w:t>
      </w:r>
      <w:r w:rsidR="007A50D1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kého zastupiteľstva, napríklad </w:t>
      </w:r>
      <w:r w:rsidR="00F52CAD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mesto nemôže </w:t>
      </w:r>
      <w:r w:rsidR="00D86BDB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hazard </w:t>
      </w:r>
      <w:r w:rsidR="00F52CAD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regulovať </w:t>
      </w:r>
      <w:r w:rsidR="00230C6B">
        <w:rPr>
          <w:rFonts w:ascii="Tahoma" w:eastAsia="Calibri" w:hAnsi="Tahoma" w:cs="Tahoma"/>
          <w:color w:val="auto"/>
          <w:sz w:val="18"/>
          <w:szCs w:val="18"/>
          <w:lang w:val="sk-SK"/>
        </w:rPr>
        <w:t>podľa druhu hier a</w:t>
      </w:r>
      <w:r w:rsidR="002455C3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 zákon </w:t>
      </w:r>
      <w:r w:rsidR="00C85CBA">
        <w:rPr>
          <w:rFonts w:ascii="Tahoma" w:eastAsia="Calibri" w:hAnsi="Tahoma" w:cs="Tahoma"/>
          <w:color w:val="auto"/>
          <w:sz w:val="18"/>
          <w:szCs w:val="18"/>
          <w:lang w:val="sk-SK"/>
        </w:rPr>
        <w:t>už vôbec nedovoľuje určiť, ktoré prevádzky môžu ostať a ktoré musia skončiť.</w:t>
      </w:r>
      <w:r w:rsidR="00D86BDB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 </w:t>
      </w:r>
      <w:r w:rsidR="00C85CBA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 Aj keď hotely s kasínami žiadajú, aby boli spod regulácie vyňaté, </w:t>
      </w:r>
      <w:r w:rsidR="00D86BDB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aj </w:t>
      </w:r>
      <w:r w:rsidR="00B85901">
        <w:rPr>
          <w:rFonts w:ascii="Tahoma" w:eastAsia="Calibri" w:hAnsi="Tahoma" w:cs="Tahoma"/>
          <w:color w:val="auto"/>
          <w:sz w:val="18"/>
          <w:szCs w:val="18"/>
          <w:lang w:val="sk-SK"/>
        </w:rPr>
        <w:t>vďaka</w:t>
      </w:r>
      <w:r w:rsidR="00C85CBA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 siln</w:t>
      </w:r>
      <w:r w:rsidR="00B85901">
        <w:rPr>
          <w:rFonts w:ascii="Tahoma" w:eastAsia="Calibri" w:hAnsi="Tahoma" w:cs="Tahoma"/>
          <w:color w:val="auto"/>
          <w:sz w:val="18"/>
          <w:szCs w:val="18"/>
          <w:lang w:val="sk-SK"/>
        </w:rPr>
        <w:t>é</w:t>
      </w:r>
      <w:r w:rsidR="00C85CBA">
        <w:rPr>
          <w:rFonts w:ascii="Tahoma" w:eastAsia="Calibri" w:hAnsi="Tahoma" w:cs="Tahoma"/>
          <w:color w:val="auto"/>
          <w:sz w:val="18"/>
          <w:szCs w:val="18"/>
          <w:lang w:val="sk-SK"/>
        </w:rPr>
        <w:t>m</w:t>
      </w:r>
      <w:r w:rsidR="00B85901">
        <w:rPr>
          <w:rFonts w:ascii="Tahoma" w:eastAsia="Calibri" w:hAnsi="Tahoma" w:cs="Tahoma"/>
          <w:color w:val="auto"/>
          <w:sz w:val="18"/>
          <w:szCs w:val="18"/>
          <w:lang w:val="sk-SK"/>
        </w:rPr>
        <w:t>u</w:t>
      </w:r>
      <w:r w:rsidR="00C85CBA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 lo</w:t>
      </w:r>
      <w:r w:rsidR="00D86BDB">
        <w:rPr>
          <w:rFonts w:ascii="Tahoma" w:eastAsia="Calibri" w:hAnsi="Tahoma" w:cs="Tahoma"/>
          <w:color w:val="auto"/>
          <w:sz w:val="18"/>
          <w:szCs w:val="18"/>
          <w:lang w:val="sk-SK"/>
        </w:rPr>
        <w:t>b</w:t>
      </w:r>
      <w:r w:rsidR="00C85CBA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bingu majiteľov herní </w:t>
      </w:r>
      <w:r w:rsidR="00D86BDB">
        <w:rPr>
          <w:rFonts w:ascii="Tahoma" w:eastAsia="Calibri" w:hAnsi="Tahoma" w:cs="Tahoma"/>
          <w:color w:val="auto"/>
          <w:sz w:val="18"/>
          <w:szCs w:val="18"/>
          <w:lang w:val="sk-SK"/>
        </w:rPr>
        <w:t>sa to nesta</w:t>
      </w:r>
      <w:r w:rsidR="00F83B2D">
        <w:rPr>
          <w:rFonts w:ascii="Tahoma" w:eastAsia="Calibri" w:hAnsi="Tahoma" w:cs="Tahoma"/>
          <w:color w:val="auto"/>
          <w:sz w:val="18"/>
          <w:szCs w:val="18"/>
          <w:lang w:val="sk-SK"/>
        </w:rPr>
        <w:t>ne</w:t>
      </w:r>
      <w:r w:rsidR="00C85CBA">
        <w:rPr>
          <w:rFonts w:ascii="Tahoma" w:eastAsia="Calibri" w:hAnsi="Tahoma" w:cs="Tahoma"/>
          <w:color w:val="auto"/>
          <w:sz w:val="18"/>
          <w:szCs w:val="18"/>
          <w:lang w:val="sk-SK"/>
        </w:rPr>
        <w:t>.</w:t>
      </w:r>
      <w:r w:rsidR="00D62D19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 </w:t>
      </w:r>
      <w:r w:rsidR="00D86BDB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Považovali to za diskrimináciu. </w:t>
      </w:r>
      <w:r w:rsidR="00D62D19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Následky </w:t>
      </w:r>
      <w:r w:rsidR="00E269AF">
        <w:rPr>
          <w:rFonts w:ascii="Tahoma" w:eastAsia="Calibri" w:hAnsi="Tahoma" w:cs="Tahoma"/>
          <w:color w:val="auto"/>
          <w:sz w:val="18"/>
          <w:szCs w:val="18"/>
          <w:lang w:val="sk-SK"/>
        </w:rPr>
        <w:t>ponechania</w:t>
      </w:r>
      <w:r w:rsidR="00D62D19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 herní v</w:t>
      </w:r>
      <w:r w:rsidR="009D46C5">
        <w:rPr>
          <w:rFonts w:ascii="Tahoma" w:eastAsia="Calibri" w:hAnsi="Tahoma" w:cs="Tahoma"/>
          <w:color w:val="auto"/>
          <w:sz w:val="18"/>
          <w:szCs w:val="18"/>
          <w:lang w:val="sk-SK"/>
        </w:rPr>
        <w:t>o</w:t>
      </w:r>
      <w:r w:rsidR="00D86BDB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 všetkých </w:t>
      </w:r>
      <w:r w:rsidR="00D62D19">
        <w:rPr>
          <w:rFonts w:ascii="Tahoma" w:eastAsia="Calibri" w:hAnsi="Tahoma" w:cs="Tahoma"/>
          <w:color w:val="auto"/>
          <w:sz w:val="18"/>
          <w:szCs w:val="18"/>
          <w:lang w:val="sk-SK"/>
        </w:rPr>
        <w:t>hoteloch si dnes ešte nevieme predstaviť. Ak sa projekt megakasína s hotelovým komplexom v Jarovciach</w:t>
      </w:r>
      <w:r w:rsidR="0012557F" w:rsidRPr="0012557F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 </w:t>
      </w:r>
      <w:r w:rsidR="0012557F">
        <w:rPr>
          <w:rFonts w:ascii="Tahoma" w:eastAsia="Calibri" w:hAnsi="Tahoma" w:cs="Tahoma"/>
          <w:color w:val="auto"/>
          <w:sz w:val="18"/>
          <w:szCs w:val="18"/>
          <w:lang w:val="sk-SK"/>
        </w:rPr>
        <w:t>obnoví</w:t>
      </w:r>
      <w:r w:rsidR="00D62D19">
        <w:rPr>
          <w:rFonts w:ascii="Tahoma" w:eastAsia="Calibri" w:hAnsi="Tahoma" w:cs="Tahoma"/>
          <w:color w:val="auto"/>
          <w:sz w:val="18"/>
          <w:szCs w:val="18"/>
          <w:lang w:val="sk-SK"/>
        </w:rPr>
        <w:t>, kto ho zastav</w:t>
      </w:r>
      <w:r w:rsidR="002249F8">
        <w:rPr>
          <w:rFonts w:ascii="Tahoma" w:eastAsia="Calibri" w:hAnsi="Tahoma" w:cs="Tahoma"/>
          <w:color w:val="auto"/>
          <w:sz w:val="18"/>
          <w:szCs w:val="18"/>
          <w:lang w:val="sk-SK"/>
        </w:rPr>
        <w:t>í</w:t>
      </w:r>
      <w:r w:rsidR="00D62D19">
        <w:rPr>
          <w:rFonts w:ascii="Tahoma" w:eastAsia="Calibri" w:hAnsi="Tahoma" w:cs="Tahoma"/>
          <w:color w:val="auto"/>
          <w:sz w:val="18"/>
          <w:szCs w:val="18"/>
          <w:lang w:val="sk-SK"/>
        </w:rPr>
        <w:t>?</w:t>
      </w:r>
      <w:r>
        <w:rPr>
          <w:rFonts w:ascii="Tahoma" w:eastAsia="Calibri" w:hAnsi="Tahoma" w:cs="Tahoma"/>
          <w:color w:val="auto"/>
          <w:sz w:val="18"/>
          <w:szCs w:val="18"/>
          <w:lang w:val="sk-SK"/>
        </w:rPr>
        <w:t>“</w:t>
      </w:r>
    </w:p>
    <w:p w:rsidR="003956F5" w:rsidRDefault="007A50D1" w:rsidP="002420FC">
      <w:pPr>
        <w:spacing w:after="200"/>
        <w:jc w:val="both"/>
        <w:rPr>
          <w:rFonts w:ascii="Tahoma" w:eastAsia="Calibri" w:hAnsi="Tahoma" w:cs="Tahoma"/>
          <w:color w:val="auto"/>
          <w:sz w:val="18"/>
          <w:szCs w:val="18"/>
          <w:lang w:val="sk-SK"/>
        </w:rPr>
      </w:pPr>
      <w:r>
        <w:rPr>
          <w:rFonts w:ascii="Tahoma" w:eastAsia="Calibri" w:hAnsi="Tahoma" w:cs="Tahoma"/>
          <w:color w:val="auto"/>
          <w:sz w:val="18"/>
          <w:szCs w:val="18"/>
          <w:lang w:val="sk-SK"/>
        </w:rPr>
        <w:t>Anton Chromík povedal: „</w:t>
      </w:r>
      <w:r w:rsidR="00D86BDB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V Bratislave je teraz okolo 150 herní. </w:t>
      </w:r>
      <w:r w:rsidR="00DD46ED">
        <w:rPr>
          <w:rFonts w:ascii="Tahoma" w:eastAsia="Calibri" w:hAnsi="Tahoma" w:cs="Tahoma"/>
          <w:color w:val="auto"/>
          <w:sz w:val="18"/>
          <w:szCs w:val="18"/>
          <w:lang w:val="sk-SK"/>
        </w:rPr>
        <w:t>Mestskí poslanci nedokážu regulovať počet herní v Bratislave ak povolia čo len jednu kategóriu budov</w:t>
      </w:r>
      <w:r>
        <w:rPr>
          <w:rFonts w:ascii="Tahoma" w:eastAsia="Calibri" w:hAnsi="Tahoma" w:cs="Tahoma"/>
          <w:color w:val="auto"/>
          <w:sz w:val="18"/>
          <w:szCs w:val="18"/>
          <w:lang w:val="sk-SK"/>
        </w:rPr>
        <w:t>.</w:t>
      </w:r>
      <w:r w:rsidR="00DD46ED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 V každej kategórii sa totiž nachádzajú desiatky až stovky budov. </w:t>
      </w:r>
      <w:r w:rsidR="00BB1152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Ak by napríklad chceli mestskí poslanci ponechať </w:t>
      </w:r>
      <w:r w:rsidR="00215EB0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len </w:t>
      </w:r>
      <w:r w:rsidR="00BB1152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jedno kasíno v jedinom hoteli, musia spolu s ním </w:t>
      </w:r>
      <w:r w:rsidR="00D86BDB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povoliť herne v </w:t>
      </w:r>
      <w:r w:rsidR="00215EB0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 ďalších 113 h</w:t>
      </w:r>
      <w:r w:rsidR="00D86BDB">
        <w:rPr>
          <w:rFonts w:ascii="Tahoma" w:eastAsia="Calibri" w:hAnsi="Tahoma" w:cs="Tahoma"/>
          <w:color w:val="auto"/>
          <w:sz w:val="18"/>
          <w:szCs w:val="18"/>
          <w:lang w:val="sk-SK"/>
        </w:rPr>
        <w:t>oteloch</w:t>
      </w:r>
      <w:r w:rsidR="00215EB0">
        <w:rPr>
          <w:rFonts w:ascii="Tahoma" w:eastAsia="Calibri" w:hAnsi="Tahoma" w:cs="Tahoma"/>
          <w:color w:val="auto"/>
          <w:sz w:val="18"/>
          <w:szCs w:val="18"/>
          <w:lang w:val="sk-SK"/>
        </w:rPr>
        <w:t>, motelo</w:t>
      </w:r>
      <w:r w:rsidR="00D86BDB">
        <w:rPr>
          <w:rFonts w:ascii="Tahoma" w:eastAsia="Calibri" w:hAnsi="Tahoma" w:cs="Tahoma"/>
          <w:color w:val="auto"/>
          <w:sz w:val="18"/>
          <w:szCs w:val="18"/>
          <w:lang w:val="sk-SK"/>
        </w:rPr>
        <w:t>ch</w:t>
      </w:r>
      <w:r w:rsidR="00215EB0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 a penzióno</w:t>
      </w:r>
      <w:r w:rsidR="00D86BDB">
        <w:rPr>
          <w:rFonts w:ascii="Tahoma" w:eastAsia="Calibri" w:hAnsi="Tahoma" w:cs="Tahoma"/>
          <w:color w:val="auto"/>
          <w:sz w:val="18"/>
          <w:szCs w:val="18"/>
          <w:lang w:val="sk-SK"/>
        </w:rPr>
        <w:t>ch</w:t>
      </w:r>
      <w:r w:rsidR="00215EB0">
        <w:rPr>
          <w:rFonts w:ascii="Tahoma" w:eastAsia="Calibri" w:hAnsi="Tahoma" w:cs="Tahoma"/>
          <w:color w:val="auto"/>
          <w:sz w:val="18"/>
          <w:szCs w:val="18"/>
          <w:lang w:val="sk-SK"/>
        </w:rPr>
        <w:t>.</w:t>
      </w:r>
      <w:r w:rsidR="00BB1152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 </w:t>
      </w:r>
      <w:r w:rsidR="00DD1045">
        <w:rPr>
          <w:rFonts w:ascii="Tahoma" w:eastAsia="Calibri" w:hAnsi="Tahoma" w:cs="Tahoma"/>
          <w:color w:val="auto"/>
          <w:sz w:val="18"/>
          <w:szCs w:val="18"/>
          <w:lang w:val="sk-SK"/>
        </w:rPr>
        <w:t>Zákon pritom nerozlišuje medzi 5-hviezdičkovým hotelom a 1-hriezdičkovým penziónom. Kto však zakáže majiteľo</w:t>
      </w:r>
      <w:r w:rsidR="008F409E">
        <w:rPr>
          <w:rFonts w:ascii="Tahoma" w:eastAsia="Calibri" w:hAnsi="Tahoma" w:cs="Tahoma"/>
          <w:color w:val="auto"/>
          <w:sz w:val="18"/>
          <w:szCs w:val="18"/>
          <w:lang w:val="sk-SK"/>
        </w:rPr>
        <w:t>m</w:t>
      </w:r>
      <w:r w:rsidR="00DD1045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 herní, aby sa presťahovali alebo si </w:t>
      </w:r>
      <w:r w:rsidR="00D86BDB">
        <w:rPr>
          <w:rFonts w:ascii="Tahoma" w:eastAsia="Calibri" w:hAnsi="Tahoma" w:cs="Tahoma"/>
          <w:color w:val="auto"/>
          <w:sz w:val="18"/>
          <w:szCs w:val="18"/>
          <w:lang w:val="sk-SK"/>
        </w:rPr>
        <w:t>prekolaudovali priestory na</w:t>
      </w:r>
      <w:r w:rsidR="00DD1045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 malé penzióny s</w:t>
      </w:r>
      <w:r w:rsidR="0014776C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 novými </w:t>
      </w:r>
      <w:r w:rsidR="00DD1045">
        <w:rPr>
          <w:rFonts w:ascii="Tahoma" w:eastAsia="Calibri" w:hAnsi="Tahoma" w:cs="Tahoma"/>
          <w:color w:val="auto"/>
          <w:sz w:val="18"/>
          <w:szCs w:val="18"/>
          <w:lang w:val="sk-SK"/>
        </w:rPr>
        <w:t>herňami?</w:t>
      </w:r>
      <w:r w:rsidR="0018208B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 Tvrdenie o možnosti regulácie len na obchodné domy je tiež zavádzajúce. Spolu s nákupnými centrami </w:t>
      </w:r>
      <w:r w:rsidR="00F55CE3">
        <w:rPr>
          <w:rFonts w:ascii="Tahoma" w:eastAsia="Calibri" w:hAnsi="Tahoma" w:cs="Tahoma"/>
          <w:color w:val="auto"/>
          <w:sz w:val="18"/>
          <w:szCs w:val="18"/>
          <w:lang w:val="sk-SK"/>
        </w:rPr>
        <w:t>by muselo mesto povoliť spolu 549 budov pre obchod a služby, čo by znamenalo koniec akejkoľvek snahy hazard v meste regulovať.</w:t>
      </w:r>
      <w:r>
        <w:rPr>
          <w:rFonts w:ascii="Tahoma" w:eastAsia="Calibri" w:hAnsi="Tahoma" w:cs="Tahoma"/>
          <w:color w:val="auto"/>
          <w:sz w:val="18"/>
          <w:szCs w:val="18"/>
          <w:lang w:val="sk-SK"/>
        </w:rPr>
        <w:t>“</w:t>
      </w:r>
    </w:p>
    <w:p w:rsidR="0074788F" w:rsidRDefault="00ED571D" w:rsidP="002420FC">
      <w:pPr>
        <w:spacing w:after="200"/>
        <w:jc w:val="both"/>
        <w:rPr>
          <w:rFonts w:ascii="Tahoma" w:eastAsia="Calibri" w:hAnsi="Tahoma" w:cs="Tahoma"/>
          <w:color w:val="auto"/>
          <w:sz w:val="18"/>
          <w:szCs w:val="18"/>
          <w:lang w:val="sk-SK"/>
        </w:rPr>
      </w:pPr>
      <w:r>
        <w:rPr>
          <w:rFonts w:ascii="Tahoma" w:eastAsia="Calibri" w:hAnsi="Tahoma" w:cs="Tahoma"/>
          <w:color w:val="auto"/>
          <w:sz w:val="18"/>
          <w:szCs w:val="18"/>
          <w:lang w:val="sk-SK"/>
        </w:rPr>
        <w:t>Michal Svetko uzavrel: „136 139 Bratislav</w:t>
      </w:r>
      <w:r w:rsidR="00973AE2">
        <w:rPr>
          <w:rFonts w:ascii="Tahoma" w:eastAsia="Calibri" w:hAnsi="Tahoma" w:cs="Tahoma"/>
          <w:color w:val="auto"/>
          <w:sz w:val="18"/>
          <w:szCs w:val="18"/>
          <w:lang w:val="sk-SK"/>
        </w:rPr>
        <w:t>č</w:t>
      </w:r>
      <w:r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anov sa jasne vyjadrilo, že chcú žiť v krajšej a bezpečnejšej Bratislave a hazard v nej nechcú. Miesto zatemnených brlohov tu môžu vzniknúť </w:t>
      </w:r>
      <w:r w:rsidR="009D3907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obchodíky, kaviarne a služby, ktoré občanom chýbajú. </w:t>
      </w:r>
      <w:r w:rsidR="00D86BDB">
        <w:rPr>
          <w:rFonts w:ascii="Tahoma" w:eastAsia="Calibri" w:hAnsi="Tahoma" w:cs="Tahoma"/>
          <w:color w:val="auto"/>
          <w:sz w:val="18"/>
          <w:szCs w:val="18"/>
          <w:lang w:val="sk-SK"/>
        </w:rPr>
        <w:t>Neochránime r</w:t>
      </w:r>
      <w:r w:rsidR="00F47933">
        <w:rPr>
          <w:rFonts w:ascii="Tahoma" w:eastAsia="Calibri" w:hAnsi="Tahoma" w:cs="Tahoma"/>
          <w:color w:val="auto"/>
          <w:sz w:val="18"/>
          <w:szCs w:val="18"/>
          <w:lang w:val="sk-SK"/>
        </w:rPr>
        <w:t>odiny hráčov</w:t>
      </w:r>
      <w:r w:rsidR="00D86BDB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 a neznížime kriminalitu,</w:t>
      </w:r>
      <w:r w:rsidR="00F47933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 ak </w:t>
      </w:r>
      <w:r w:rsidR="00C8435F">
        <w:rPr>
          <w:rFonts w:ascii="Tahoma" w:eastAsia="Calibri" w:hAnsi="Tahoma" w:cs="Tahoma"/>
          <w:color w:val="auto"/>
          <w:sz w:val="18"/>
          <w:szCs w:val="18"/>
          <w:lang w:val="sk-SK"/>
        </w:rPr>
        <w:t>v meste</w:t>
      </w:r>
      <w:r w:rsidR="00F47933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 ostanú desiatky herní, v ktorých budú môcť </w:t>
      </w:r>
      <w:r w:rsidR="00D86BDB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hráči </w:t>
      </w:r>
      <w:r w:rsidR="00F47933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aj naďalej míňať spoločný rodinný majetok. </w:t>
      </w:r>
      <w:r w:rsidR="0074788F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Na </w:t>
      </w:r>
      <w:r w:rsidR="00D86BDB">
        <w:rPr>
          <w:rFonts w:ascii="Tahoma" w:eastAsia="Calibri" w:hAnsi="Tahoma" w:cs="Tahoma"/>
          <w:color w:val="auto"/>
          <w:sz w:val="18"/>
          <w:szCs w:val="18"/>
          <w:lang w:val="sk-SK"/>
        </w:rPr>
        <w:t>poslednom</w:t>
      </w:r>
      <w:r w:rsidR="0074788F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 mestskom zastupiteľstve sme cítili úprimnú </w:t>
      </w:r>
      <w:r w:rsidR="008B6AB8">
        <w:rPr>
          <w:rFonts w:ascii="Tahoma" w:eastAsia="Calibri" w:hAnsi="Tahoma" w:cs="Tahoma"/>
          <w:color w:val="auto"/>
          <w:sz w:val="18"/>
          <w:szCs w:val="18"/>
          <w:lang w:val="sk-SK"/>
        </w:rPr>
        <w:t>túžbu</w:t>
      </w:r>
      <w:r w:rsidR="0074788F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 mest</w:t>
      </w:r>
      <w:r w:rsidR="00D86BDB">
        <w:rPr>
          <w:rFonts w:ascii="Tahoma" w:eastAsia="Calibri" w:hAnsi="Tahoma" w:cs="Tahoma"/>
          <w:color w:val="auto"/>
          <w:sz w:val="18"/>
          <w:szCs w:val="18"/>
          <w:lang w:val="sk-SK"/>
        </w:rPr>
        <w:t>s</w:t>
      </w:r>
      <w:r w:rsidR="0074788F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kých poslancov pomôcť týmto rodinám. </w:t>
      </w:r>
      <w:r w:rsidR="00876F97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Súčasne sme však cítili aj obrovský tlak, ktorý sa snaží zmeniť ich rozhodnutie zakázať hazard v Bratislave. Preto je dôležité, aby sme </w:t>
      </w:r>
      <w:r w:rsidR="00136368">
        <w:rPr>
          <w:rFonts w:ascii="Tahoma" w:eastAsia="Calibri" w:hAnsi="Tahoma" w:cs="Tahoma"/>
          <w:color w:val="auto"/>
          <w:sz w:val="18"/>
          <w:szCs w:val="18"/>
          <w:lang w:val="sk-SK"/>
        </w:rPr>
        <w:t>sa</w:t>
      </w:r>
      <w:r w:rsidR="002D292E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 opäť</w:t>
      </w:r>
      <w:r w:rsidR="00136368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 spojili a </w:t>
      </w:r>
      <w:r w:rsidR="006928B4">
        <w:rPr>
          <w:rFonts w:ascii="Tahoma" w:eastAsia="Calibri" w:hAnsi="Tahoma" w:cs="Tahoma"/>
          <w:color w:val="auto"/>
          <w:sz w:val="18"/>
          <w:szCs w:val="18"/>
          <w:lang w:val="sk-SK"/>
        </w:rPr>
        <w:t>vo</w:t>
      </w:r>
      <w:r w:rsidR="00C4307A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 štvrtok </w:t>
      </w:r>
      <w:r w:rsidR="00876F97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prišli našich poslancov podporiť </w:t>
      </w:r>
      <w:r w:rsidR="008B6AB8">
        <w:rPr>
          <w:rFonts w:ascii="Tahoma" w:eastAsia="Calibri" w:hAnsi="Tahoma" w:cs="Tahoma"/>
          <w:color w:val="auto"/>
          <w:sz w:val="18"/>
          <w:szCs w:val="18"/>
          <w:lang w:val="sk-SK"/>
        </w:rPr>
        <w:t>a vyvážiť tlak hráčskej lobby.</w:t>
      </w:r>
      <w:r>
        <w:rPr>
          <w:rFonts w:ascii="Tahoma" w:eastAsia="Calibri" w:hAnsi="Tahoma" w:cs="Tahoma"/>
          <w:color w:val="auto"/>
          <w:sz w:val="18"/>
          <w:szCs w:val="18"/>
          <w:lang w:val="sk-SK"/>
        </w:rPr>
        <w:t>“</w:t>
      </w:r>
      <w:r w:rsidR="00CC5E55">
        <w:rPr>
          <w:rFonts w:ascii="Tahoma" w:eastAsia="Calibri" w:hAnsi="Tahoma" w:cs="Tahoma"/>
          <w:color w:val="auto"/>
          <w:sz w:val="18"/>
          <w:szCs w:val="18"/>
          <w:lang w:val="sk-SK"/>
        </w:rPr>
        <w:t xml:space="preserve"> </w:t>
      </w:r>
    </w:p>
    <w:p w:rsidR="006928B4" w:rsidRPr="00677F6D" w:rsidRDefault="006928B4" w:rsidP="006928B4">
      <w:pPr>
        <w:spacing w:line="240" w:lineRule="auto"/>
        <w:jc w:val="both"/>
        <w:rPr>
          <w:rFonts w:ascii="Tahoma" w:hAnsi="Tahoma" w:cs="Tahoma"/>
          <w:b/>
          <w:sz w:val="18"/>
          <w:szCs w:val="18"/>
          <w:lang w:val="sk-SK"/>
        </w:rPr>
      </w:pPr>
      <w:r w:rsidRPr="00677F6D">
        <w:rPr>
          <w:rFonts w:ascii="Tahoma" w:hAnsi="Tahoma" w:cs="Tahoma"/>
          <w:b/>
          <w:sz w:val="18"/>
          <w:szCs w:val="18"/>
          <w:lang w:val="sk-SK"/>
        </w:rPr>
        <w:t>Za Iniciatívu Zastavme hazard</w:t>
      </w:r>
    </w:p>
    <w:p w:rsidR="006928B4" w:rsidRPr="00677F6D" w:rsidRDefault="006928B4" w:rsidP="006928B4">
      <w:pPr>
        <w:spacing w:line="240" w:lineRule="auto"/>
        <w:jc w:val="both"/>
        <w:rPr>
          <w:rFonts w:ascii="Tahoma" w:hAnsi="Tahoma" w:cs="Tahoma"/>
          <w:b/>
          <w:sz w:val="18"/>
          <w:szCs w:val="18"/>
          <w:lang w:val="sk-SK"/>
        </w:rPr>
      </w:pPr>
    </w:p>
    <w:p w:rsidR="006928B4" w:rsidRPr="00677F6D" w:rsidRDefault="006928B4" w:rsidP="006928B4">
      <w:pPr>
        <w:spacing w:line="240" w:lineRule="auto"/>
        <w:jc w:val="both"/>
        <w:rPr>
          <w:rFonts w:ascii="Tahoma" w:hAnsi="Tahoma" w:cs="Tahoma"/>
          <w:b/>
          <w:sz w:val="18"/>
          <w:szCs w:val="18"/>
          <w:lang w:val="sk-SK"/>
        </w:rPr>
      </w:pPr>
      <w:r w:rsidRPr="00677F6D">
        <w:rPr>
          <w:rFonts w:ascii="Tahoma" w:hAnsi="Tahoma" w:cs="Tahoma"/>
          <w:b/>
          <w:sz w:val="18"/>
          <w:szCs w:val="18"/>
          <w:lang w:val="sk-SK"/>
        </w:rPr>
        <w:t>Aliancia za rodinu</w:t>
      </w:r>
    </w:p>
    <w:p w:rsidR="006928B4" w:rsidRPr="00677F6D" w:rsidRDefault="006928B4" w:rsidP="006928B4">
      <w:pPr>
        <w:spacing w:line="240" w:lineRule="auto"/>
        <w:jc w:val="both"/>
        <w:rPr>
          <w:rFonts w:ascii="Tahoma" w:hAnsi="Tahoma" w:cs="Tahoma"/>
          <w:b/>
          <w:sz w:val="18"/>
          <w:szCs w:val="18"/>
          <w:lang w:val="sk-SK"/>
        </w:rPr>
      </w:pPr>
      <w:r w:rsidRPr="00677F6D">
        <w:rPr>
          <w:rFonts w:ascii="Tahoma" w:hAnsi="Tahoma" w:cs="Tahoma"/>
          <w:b/>
          <w:sz w:val="18"/>
          <w:szCs w:val="18"/>
          <w:lang w:val="sk-SK"/>
        </w:rPr>
        <w:t>Anton Chromík</w:t>
      </w:r>
    </w:p>
    <w:p w:rsidR="006928B4" w:rsidRPr="00677F6D" w:rsidRDefault="006928B4" w:rsidP="006928B4">
      <w:pPr>
        <w:spacing w:line="240" w:lineRule="auto"/>
        <w:jc w:val="both"/>
        <w:rPr>
          <w:rFonts w:ascii="Tahoma" w:hAnsi="Tahoma" w:cs="Tahoma"/>
          <w:b/>
          <w:sz w:val="18"/>
          <w:szCs w:val="18"/>
          <w:lang w:val="sk-SK"/>
        </w:rPr>
      </w:pPr>
      <w:r w:rsidRPr="00677F6D">
        <w:rPr>
          <w:rFonts w:ascii="Tahoma" w:hAnsi="Tahoma" w:cs="Tahoma"/>
          <w:b/>
          <w:sz w:val="18"/>
          <w:szCs w:val="18"/>
          <w:lang w:val="sk-SK"/>
        </w:rPr>
        <w:t>Peter Beňa</w:t>
      </w:r>
    </w:p>
    <w:p w:rsidR="006928B4" w:rsidRPr="00677F6D" w:rsidRDefault="006928B4" w:rsidP="006928B4">
      <w:pPr>
        <w:spacing w:line="240" w:lineRule="auto"/>
        <w:jc w:val="both"/>
        <w:rPr>
          <w:rFonts w:ascii="Tahoma" w:hAnsi="Tahoma" w:cs="Tahoma"/>
          <w:b/>
          <w:sz w:val="18"/>
          <w:szCs w:val="18"/>
          <w:lang w:val="sk-SK"/>
        </w:rPr>
      </w:pPr>
    </w:p>
    <w:p w:rsidR="006928B4" w:rsidRPr="00677F6D" w:rsidRDefault="006928B4" w:rsidP="006928B4">
      <w:pPr>
        <w:spacing w:line="240" w:lineRule="auto"/>
        <w:jc w:val="both"/>
        <w:rPr>
          <w:rFonts w:ascii="Tahoma" w:hAnsi="Tahoma" w:cs="Tahoma"/>
          <w:b/>
          <w:sz w:val="18"/>
          <w:szCs w:val="18"/>
          <w:lang w:val="sk-SK"/>
        </w:rPr>
      </w:pPr>
      <w:r w:rsidRPr="00677F6D">
        <w:rPr>
          <w:rFonts w:ascii="Tahoma" w:hAnsi="Tahoma" w:cs="Tahoma"/>
          <w:b/>
          <w:sz w:val="18"/>
          <w:szCs w:val="18"/>
          <w:lang w:val="sk-SK"/>
        </w:rPr>
        <w:t xml:space="preserve">Spoločenstvo pri Dóme sv. Martina </w:t>
      </w:r>
    </w:p>
    <w:p w:rsidR="006928B4" w:rsidRPr="00677F6D" w:rsidRDefault="006928B4" w:rsidP="006928B4">
      <w:pPr>
        <w:spacing w:line="240" w:lineRule="auto"/>
        <w:jc w:val="both"/>
        <w:rPr>
          <w:rFonts w:ascii="Tahoma" w:hAnsi="Tahoma" w:cs="Tahoma"/>
          <w:b/>
          <w:sz w:val="18"/>
          <w:szCs w:val="18"/>
          <w:lang w:val="sk-SK"/>
        </w:rPr>
      </w:pPr>
      <w:r w:rsidRPr="00677F6D">
        <w:rPr>
          <w:rFonts w:ascii="Tahoma" w:hAnsi="Tahoma" w:cs="Tahoma"/>
          <w:b/>
          <w:sz w:val="18"/>
          <w:szCs w:val="18"/>
          <w:lang w:val="sk-SK"/>
        </w:rPr>
        <w:t>Michal Svetko</w:t>
      </w:r>
    </w:p>
    <w:p w:rsidR="006928B4" w:rsidRPr="00677F6D" w:rsidRDefault="006928B4" w:rsidP="006928B4">
      <w:pPr>
        <w:spacing w:line="240" w:lineRule="auto"/>
        <w:jc w:val="both"/>
        <w:rPr>
          <w:rFonts w:ascii="Tahoma" w:hAnsi="Tahoma" w:cs="Tahoma"/>
          <w:b/>
          <w:sz w:val="18"/>
          <w:szCs w:val="18"/>
          <w:lang w:val="sk-SK"/>
        </w:rPr>
      </w:pPr>
    </w:p>
    <w:p w:rsidR="006928B4" w:rsidRPr="00677F6D" w:rsidRDefault="006928B4" w:rsidP="006928B4">
      <w:pPr>
        <w:spacing w:line="240" w:lineRule="auto"/>
        <w:jc w:val="both"/>
        <w:rPr>
          <w:rFonts w:ascii="Tahoma" w:hAnsi="Tahoma" w:cs="Tahoma"/>
          <w:b/>
          <w:sz w:val="18"/>
          <w:szCs w:val="18"/>
          <w:lang w:val="sk-SK"/>
        </w:rPr>
      </w:pPr>
      <w:r w:rsidRPr="00677F6D">
        <w:rPr>
          <w:rFonts w:ascii="Tahoma" w:hAnsi="Tahoma" w:cs="Tahoma"/>
          <w:b/>
          <w:sz w:val="18"/>
          <w:szCs w:val="18"/>
          <w:lang w:val="sk-SK"/>
        </w:rPr>
        <w:t xml:space="preserve">Kontakt: iniciatívy Zastavme hazard </w:t>
      </w:r>
    </w:p>
    <w:p w:rsidR="006928B4" w:rsidRPr="00677F6D" w:rsidRDefault="006928B4" w:rsidP="006928B4">
      <w:pPr>
        <w:spacing w:line="240" w:lineRule="auto"/>
        <w:jc w:val="both"/>
        <w:rPr>
          <w:rFonts w:ascii="Tahoma" w:hAnsi="Tahoma" w:cs="Tahoma"/>
          <w:b/>
          <w:sz w:val="18"/>
          <w:szCs w:val="18"/>
          <w:lang w:val="sk-SK"/>
        </w:rPr>
      </w:pPr>
      <w:hyperlink r:id="rId6" w:history="1">
        <w:r w:rsidRPr="00677F6D">
          <w:rPr>
            <w:rStyle w:val="Hyperlink"/>
            <w:rFonts w:ascii="Tahoma" w:hAnsi="Tahoma" w:cs="Tahoma"/>
            <w:b/>
            <w:sz w:val="18"/>
            <w:szCs w:val="18"/>
            <w:lang w:val="sk-SK"/>
          </w:rPr>
          <w:t>info@zastavmehazard.sk</w:t>
        </w:r>
      </w:hyperlink>
    </w:p>
    <w:p w:rsidR="006928B4" w:rsidRPr="00677F6D" w:rsidRDefault="006928B4" w:rsidP="006928B4">
      <w:pPr>
        <w:spacing w:line="240" w:lineRule="auto"/>
        <w:jc w:val="both"/>
        <w:rPr>
          <w:lang w:val="sk-SK"/>
        </w:rPr>
      </w:pPr>
      <w:r>
        <w:rPr>
          <w:rFonts w:ascii="Tahoma" w:hAnsi="Tahoma" w:cs="Tahoma"/>
          <w:b/>
          <w:sz w:val="18"/>
          <w:szCs w:val="18"/>
          <w:lang w:val="sk-SK"/>
        </w:rPr>
        <w:t>www.zastavmehazard.sk</w:t>
      </w:r>
    </w:p>
    <w:p w:rsidR="00F47933" w:rsidRDefault="00F47933" w:rsidP="002420FC">
      <w:pPr>
        <w:spacing w:after="200"/>
        <w:jc w:val="both"/>
        <w:rPr>
          <w:rFonts w:ascii="Tahoma" w:eastAsia="Calibri" w:hAnsi="Tahoma" w:cs="Tahoma"/>
          <w:color w:val="auto"/>
          <w:sz w:val="18"/>
          <w:szCs w:val="18"/>
          <w:lang w:val="sk-SK"/>
        </w:rPr>
      </w:pPr>
      <w:bookmarkStart w:id="0" w:name="_GoBack"/>
      <w:bookmarkEnd w:id="0"/>
    </w:p>
    <w:p w:rsidR="00F47933" w:rsidRDefault="00F47933" w:rsidP="002420FC">
      <w:pPr>
        <w:spacing w:after="200"/>
        <w:jc w:val="both"/>
        <w:rPr>
          <w:rFonts w:ascii="Tahoma" w:eastAsia="Calibri" w:hAnsi="Tahoma" w:cs="Tahoma"/>
          <w:color w:val="auto"/>
          <w:sz w:val="18"/>
          <w:szCs w:val="18"/>
          <w:lang w:val="sk-SK"/>
        </w:rPr>
      </w:pPr>
    </w:p>
    <w:sectPr w:rsidR="00F4793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214" w:rsidRDefault="009F7214" w:rsidP="006928B4">
      <w:pPr>
        <w:spacing w:line="240" w:lineRule="auto"/>
      </w:pPr>
      <w:r>
        <w:separator/>
      </w:r>
    </w:p>
  </w:endnote>
  <w:endnote w:type="continuationSeparator" w:id="0">
    <w:p w:rsidR="009F7214" w:rsidRDefault="009F7214" w:rsidP="006928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214" w:rsidRDefault="009F7214" w:rsidP="006928B4">
      <w:pPr>
        <w:spacing w:line="240" w:lineRule="auto"/>
      </w:pPr>
      <w:r>
        <w:separator/>
      </w:r>
    </w:p>
  </w:footnote>
  <w:footnote w:type="continuationSeparator" w:id="0">
    <w:p w:rsidR="009F7214" w:rsidRDefault="009F7214" w:rsidP="006928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8B4" w:rsidRDefault="006928B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56DEAC" wp14:editId="23A95F5A">
          <wp:simplePos x="0" y="0"/>
          <wp:positionH relativeFrom="column">
            <wp:posOffset>0</wp:posOffset>
          </wp:positionH>
          <wp:positionV relativeFrom="paragraph">
            <wp:posOffset>161925</wp:posOffset>
          </wp:positionV>
          <wp:extent cx="1516380" cy="914400"/>
          <wp:effectExtent l="0" t="0" r="7620" b="0"/>
          <wp:wrapSquare wrapText="left"/>
          <wp:docPr id="25" name="Obrázo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44"/>
    <w:rsid w:val="00050060"/>
    <w:rsid w:val="00104396"/>
    <w:rsid w:val="0012557F"/>
    <w:rsid w:val="00135769"/>
    <w:rsid w:val="00136368"/>
    <w:rsid w:val="0014776C"/>
    <w:rsid w:val="00165627"/>
    <w:rsid w:val="0018208B"/>
    <w:rsid w:val="00215EB0"/>
    <w:rsid w:val="002249F8"/>
    <w:rsid w:val="00230C6B"/>
    <w:rsid w:val="002420FC"/>
    <w:rsid w:val="002455C3"/>
    <w:rsid w:val="00284133"/>
    <w:rsid w:val="002D292E"/>
    <w:rsid w:val="00341F9C"/>
    <w:rsid w:val="003734E3"/>
    <w:rsid w:val="003956F5"/>
    <w:rsid w:val="003B4AA0"/>
    <w:rsid w:val="003B531A"/>
    <w:rsid w:val="004B78C9"/>
    <w:rsid w:val="004D711B"/>
    <w:rsid w:val="005D1D39"/>
    <w:rsid w:val="006928B4"/>
    <w:rsid w:val="006C1F87"/>
    <w:rsid w:val="007359E4"/>
    <w:rsid w:val="0074788F"/>
    <w:rsid w:val="00762F04"/>
    <w:rsid w:val="00781AE1"/>
    <w:rsid w:val="007A50D1"/>
    <w:rsid w:val="007E2039"/>
    <w:rsid w:val="0086692A"/>
    <w:rsid w:val="00876F97"/>
    <w:rsid w:val="008B6AB8"/>
    <w:rsid w:val="008F409E"/>
    <w:rsid w:val="00922355"/>
    <w:rsid w:val="00936ED7"/>
    <w:rsid w:val="00973AE2"/>
    <w:rsid w:val="00991D22"/>
    <w:rsid w:val="009D3907"/>
    <w:rsid w:val="009D46C5"/>
    <w:rsid w:val="009F7214"/>
    <w:rsid w:val="00A416C9"/>
    <w:rsid w:val="00A4438C"/>
    <w:rsid w:val="00AB6644"/>
    <w:rsid w:val="00B62B2F"/>
    <w:rsid w:val="00B85901"/>
    <w:rsid w:val="00BB1152"/>
    <w:rsid w:val="00C4307A"/>
    <w:rsid w:val="00C8435F"/>
    <w:rsid w:val="00C85CBA"/>
    <w:rsid w:val="00CB3F40"/>
    <w:rsid w:val="00CC5E55"/>
    <w:rsid w:val="00CD4903"/>
    <w:rsid w:val="00D1364B"/>
    <w:rsid w:val="00D227C4"/>
    <w:rsid w:val="00D62D19"/>
    <w:rsid w:val="00D86BDB"/>
    <w:rsid w:val="00DC6378"/>
    <w:rsid w:val="00DD1045"/>
    <w:rsid w:val="00DD46ED"/>
    <w:rsid w:val="00E269AF"/>
    <w:rsid w:val="00E30C8D"/>
    <w:rsid w:val="00E72CAC"/>
    <w:rsid w:val="00ED571D"/>
    <w:rsid w:val="00EE34B6"/>
    <w:rsid w:val="00F47933"/>
    <w:rsid w:val="00F52CAD"/>
    <w:rsid w:val="00F55CE3"/>
    <w:rsid w:val="00F83B2D"/>
    <w:rsid w:val="00FB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7AA3D-D424-4BFD-A41E-063EB370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420FC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8B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8B4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928B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8B4"/>
    <w:rPr>
      <w:rFonts w:ascii="Arial" w:eastAsia="Arial" w:hAnsi="Arial" w:cs="Arial"/>
      <w:color w:val="000000"/>
    </w:rPr>
  </w:style>
  <w:style w:type="character" w:styleId="Hyperlink">
    <w:name w:val="Hyperlink"/>
    <w:uiPriority w:val="99"/>
    <w:unhideWhenUsed/>
    <w:rsid w:val="006928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astavmehazard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 Packard</Company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Bena, Peter</dc:creator>
  <cp:keywords/>
  <dc:description/>
  <cp:lastModifiedBy>Bena, Peter</cp:lastModifiedBy>
  <cp:revision>6</cp:revision>
  <dcterms:created xsi:type="dcterms:W3CDTF">2017-02-14T09:18:00Z</dcterms:created>
  <dcterms:modified xsi:type="dcterms:W3CDTF">2017-02-14T09:21:00Z</dcterms:modified>
</cp:coreProperties>
</file>